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6" w:rsidRPr="00341978" w:rsidRDefault="00FD03B6" w:rsidP="00FD03B6">
      <w:pPr>
        <w:widowControl/>
        <w:jc w:val="center"/>
        <w:rPr>
          <w:rFonts w:ascii="仿宋" w:eastAsia="仿宋" w:hAnsi="仿宋" w:cs="宋体"/>
          <w:color w:val="484848"/>
          <w:kern w:val="0"/>
          <w:sz w:val="32"/>
          <w:szCs w:val="32"/>
        </w:rPr>
      </w:pPr>
      <w:r w:rsidRPr="00341978">
        <w:rPr>
          <w:rFonts w:ascii="微软雅黑" w:eastAsia="微软雅黑" w:hAnsi="微软雅黑" w:cs="宋体" w:hint="eastAsia"/>
          <w:b/>
          <w:bCs/>
          <w:color w:val="484848"/>
          <w:kern w:val="0"/>
          <w:sz w:val="44"/>
        </w:rPr>
        <w:t>儿童青少年近视防控适宜技术指南</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xml:space="preserve">　　我国儿童青少年近视呈高发和低龄化趋势，严重影响儿童青少年的身心健康，已成为全社会关注的焦点。为积极贯彻落实习近平总书记对儿童青少年近视问题的重要指示精神，进一步推动落实《综合防控儿童青少年近视实施方案》，指导科学规范开展防控工作，提高防控技术能力，特制定《儿童青少年近视防控适宜技术指南》（以下简称《指南》）。</w:t>
      </w:r>
      <w:r w:rsidRPr="00341978">
        <w:rPr>
          <w:rFonts w:ascii="仿宋" w:eastAsia="仿宋" w:hAnsi="仿宋" w:cs="宋体" w:hint="eastAsia"/>
          <w:color w:val="484848"/>
          <w:kern w:val="0"/>
          <w:sz w:val="32"/>
          <w:szCs w:val="32"/>
        </w:rPr>
        <w:br/>
      </w:r>
      <w:r w:rsidRPr="00341978">
        <w:rPr>
          <w:rFonts w:ascii="黑体" w:eastAsia="黑体" w:hAnsi="黑体" w:cs="宋体" w:hint="eastAsia"/>
          <w:color w:val="484848"/>
          <w:kern w:val="0"/>
          <w:sz w:val="32"/>
          <w:szCs w:val="32"/>
        </w:rPr>
        <w:t xml:space="preserve">　　一、适用范围</w:t>
      </w:r>
      <w:r w:rsidRPr="00341978">
        <w:rPr>
          <w:rFonts w:ascii="黑体" w:eastAsia="黑体" w:hAnsi="黑体" w:cs="宋体" w:hint="eastAsia"/>
          <w:color w:val="484848"/>
          <w:kern w:val="0"/>
          <w:sz w:val="32"/>
          <w:szCs w:val="32"/>
        </w:rPr>
        <w:br/>
      </w:r>
      <w:r w:rsidRPr="00341978">
        <w:rPr>
          <w:rFonts w:ascii="仿宋" w:eastAsia="仿宋" w:hAnsi="仿宋" w:cs="宋体" w:hint="eastAsia"/>
          <w:color w:val="484848"/>
          <w:kern w:val="0"/>
          <w:sz w:val="32"/>
          <w:szCs w:val="32"/>
        </w:rPr>
        <w:t xml:space="preserve">　　《指南》适用于儿童青少年近视防控工作的开展，目标读者为省、市、县各级儿童青少年近视防控技术人员。</w:t>
      </w:r>
      <w:r w:rsidRPr="00341978">
        <w:rPr>
          <w:rFonts w:ascii="仿宋" w:eastAsia="仿宋" w:hAnsi="仿宋" w:cs="宋体" w:hint="eastAsia"/>
          <w:color w:val="484848"/>
          <w:kern w:val="0"/>
          <w:sz w:val="32"/>
          <w:szCs w:val="32"/>
        </w:rPr>
        <w:br/>
      </w:r>
      <w:r w:rsidRPr="00341978">
        <w:rPr>
          <w:rFonts w:ascii="黑体" w:eastAsia="黑体" w:hAnsi="黑体" w:cs="宋体" w:hint="eastAsia"/>
          <w:color w:val="484848"/>
          <w:kern w:val="0"/>
          <w:sz w:val="32"/>
          <w:szCs w:val="32"/>
        </w:rPr>
        <w:t xml:space="preserve">　　二、近视防控基本知识</w:t>
      </w:r>
      <w:r w:rsidRPr="00341978">
        <w:rPr>
          <w:rFonts w:ascii="黑体" w:eastAsia="黑体" w:hAnsi="黑体" w:cs="宋体" w:hint="eastAsia"/>
          <w:color w:val="484848"/>
          <w:kern w:val="0"/>
          <w:sz w:val="32"/>
          <w:szCs w:val="32"/>
        </w:rPr>
        <w:br/>
      </w:r>
      <w:r w:rsidRPr="00341978">
        <w:rPr>
          <w:rFonts w:ascii="楷体" w:eastAsia="楷体" w:hAnsi="楷体" w:cs="宋体" w:hint="eastAsia"/>
          <w:color w:val="484848"/>
          <w:kern w:val="0"/>
          <w:sz w:val="32"/>
          <w:szCs w:val="32"/>
        </w:rPr>
        <w:t xml:space="preserve">　　（一）名词术语。</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1.视力：又称视锐度，指眼睛识别物象的能力，分为中心视力与周边视力（即视野），前者系指眼底黄斑区中心凹的视锐度，后者系指黄斑区注视点以外的视力。一般所谓视力均系指中心视力而言。识别远方物象的能力称远视力，识别近处物象的能力称近视力。</w:t>
      </w:r>
      <w:r w:rsidRPr="00341978">
        <w:rPr>
          <w:rFonts w:ascii="仿宋" w:eastAsia="仿宋" w:hAnsi="仿宋" w:cs="宋体" w:hint="eastAsia"/>
          <w:color w:val="484848"/>
          <w:kern w:val="0"/>
          <w:sz w:val="32"/>
          <w:szCs w:val="32"/>
        </w:rPr>
        <w:br/>
        <w:t xml:space="preserve">　　2.裸眼视力：又称未矫正视力，指未经任何光学镜片矫正所测得的视力，包括裸眼远视力和裸眼近视力。</w:t>
      </w:r>
      <w:r w:rsidRPr="00341978">
        <w:rPr>
          <w:rFonts w:ascii="仿宋" w:eastAsia="仿宋" w:hAnsi="仿宋" w:cs="宋体" w:hint="eastAsia"/>
          <w:color w:val="484848"/>
          <w:kern w:val="0"/>
          <w:sz w:val="32"/>
          <w:szCs w:val="32"/>
        </w:rPr>
        <w:br/>
        <w:t xml:space="preserve">　　3.矫正视力：指用光学镜片矫正后所测得的视力。包括远距矫正视力和近距矫正视力。</w:t>
      </w:r>
      <w:r w:rsidRPr="00341978">
        <w:rPr>
          <w:rFonts w:ascii="仿宋" w:eastAsia="仿宋" w:hAnsi="仿宋" w:cs="宋体" w:hint="eastAsia"/>
          <w:color w:val="484848"/>
          <w:kern w:val="0"/>
          <w:sz w:val="32"/>
          <w:szCs w:val="32"/>
        </w:rPr>
        <w:br/>
      </w:r>
      <w:r w:rsidRPr="00341978">
        <w:rPr>
          <w:rFonts w:ascii="仿宋" w:eastAsia="仿宋" w:hAnsi="仿宋" w:cs="宋体" w:hint="eastAsia"/>
          <w:color w:val="484848"/>
          <w:kern w:val="0"/>
          <w:sz w:val="32"/>
          <w:szCs w:val="32"/>
        </w:rPr>
        <w:lastRenderedPageBreak/>
        <w:t xml:space="preserve">　　4.视力不良：又称视力低下。指根据《标准对数视力表》（GB11533—2011）检查远视力，6岁以上儿童青少年裸眼视力低于5.0。其中，视力4.9为轻度视力不良，4.6≤视力≤4.8为中度视力不良，视力≤4.5为重度视力不良。儿童青少年视力不良的原因多见于近视、远视、散光等屈光不正以及其他眼病（如弱视、斜视等）。</w:t>
      </w:r>
      <w:r w:rsidRPr="00341978">
        <w:rPr>
          <w:rFonts w:ascii="仿宋" w:eastAsia="仿宋" w:hAnsi="仿宋" w:cs="宋体" w:hint="eastAsia"/>
          <w:color w:val="484848"/>
          <w:kern w:val="0"/>
          <w:sz w:val="32"/>
          <w:szCs w:val="32"/>
        </w:rPr>
        <w:br/>
        <w:t xml:space="preserve">　　5.近视：指人眼在调节放松状态下，来自5米以外的平行光线经眼球屈光系统后聚焦在视网膜之前的病理状态，其表现为远视力下降。</w:t>
      </w:r>
      <w:r w:rsidRPr="00341978">
        <w:rPr>
          <w:rFonts w:ascii="仿宋" w:eastAsia="仿宋" w:hAnsi="仿宋" w:cs="宋体" w:hint="eastAsia"/>
          <w:color w:val="484848"/>
          <w:kern w:val="0"/>
          <w:sz w:val="32"/>
          <w:szCs w:val="32"/>
        </w:rPr>
        <w:br/>
        <w:t xml:space="preserve">　　6.筛查性近视：应用远视力检查、非睫状肌麻痹状态下电脑验光（俗称电脑验光）或串镜检查等快速、简便的方法，将儿童青少年中可能患有近视者筛选出来。当6岁以上儿童青少年裸眼远视力＜5.0时，通过非睫状肌麻痹下电脑验光，等效球镜（SE）＜﹣0.50D判定为筛查性近视；无条件配备电脑验光仪的地区，可采用串镜检查，当正片（凸透镜）视力下降、负片（凹透镜）视力提高者，判定为筛查性近视。</w:t>
      </w:r>
      <w:r w:rsidRPr="00341978">
        <w:rPr>
          <w:rFonts w:ascii="仿宋" w:eastAsia="仿宋" w:hAnsi="仿宋" w:cs="宋体" w:hint="eastAsia"/>
          <w:color w:val="484848"/>
          <w:kern w:val="0"/>
          <w:sz w:val="32"/>
          <w:szCs w:val="32"/>
        </w:rPr>
        <w:br/>
        <w:t xml:space="preserve">　　7.睫状肌麻痹验光检查：睫状肌麻痹验光即通常所说的散瞳验光，是国际公认的诊断近视的金标准。建议12岁以下，尤其是初次验光，或有远视、斜视、弱视和较大散光的儿童一定要进行睫状肌麻痹验光，确诊近视需要配镜的儿童需要定期复查验光。</w:t>
      </w:r>
      <w:r w:rsidRPr="00341978">
        <w:rPr>
          <w:rFonts w:ascii="仿宋" w:eastAsia="仿宋" w:hAnsi="仿宋" w:cs="宋体" w:hint="eastAsia"/>
          <w:color w:val="484848"/>
          <w:kern w:val="0"/>
          <w:sz w:val="32"/>
          <w:szCs w:val="32"/>
        </w:rPr>
        <w:br/>
      </w:r>
      <w:r w:rsidRPr="00341978">
        <w:rPr>
          <w:rFonts w:ascii="楷体" w:eastAsia="楷体" w:hAnsi="楷体" w:cs="宋体" w:hint="eastAsia"/>
          <w:color w:val="484848"/>
          <w:kern w:val="0"/>
          <w:sz w:val="32"/>
          <w:szCs w:val="32"/>
        </w:rPr>
        <w:t xml:space="preserve">　　（二）近视分类。</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lastRenderedPageBreak/>
        <w:t xml:space="preserve">　　1.根据散瞳后验光仪测定的等效球镜（SE）度数判断近视度数，根据SE度数可以把近视分为低、中和高三个不同程度。</w:t>
      </w:r>
      <w:r w:rsidRPr="00341978">
        <w:rPr>
          <w:rFonts w:ascii="仿宋" w:eastAsia="仿宋" w:hAnsi="仿宋" w:cs="宋体" w:hint="eastAsia"/>
          <w:color w:val="484848"/>
          <w:kern w:val="0"/>
          <w:sz w:val="32"/>
          <w:szCs w:val="32"/>
        </w:rPr>
        <w:br/>
        <w:t xml:space="preserve">　　（1）低度近视：﹣3.00D≤SE＜﹣0.50D（近视50～300度之间）；</w:t>
      </w:r>
      <w:r w:rsidRPr="00341978">
        <w:rPr>
          <w:rFonts w:ascii="仿宋" w:eastAsia="仿宋" w:hAnsi="仿宋" w:cs="宋体" w:hint="eastAsia"/>
          <w:color w:val="484848"/>
          <w:kern w:val="0"/>
          <w:sz w:val="32"/>
          <w:szCs w:val="32"/>
        </w:rPr>
        <w:br/>
        <w:t xml:space="preserve">　　（2）中度近视：﹣6.00D≤SE＜﹣3.00D（近视300～600度之间）；</w:t>
      </w:r>
      <w:r w:rsidRPr="00341978">
        <w:rPr>
          <w:rFonts w:ascii="仿宋" w:eastAsia="仿宋" w:hAnsi="仿宋" w:cs="宋体" w:hint="eastAsia"/>
          <w:color w:val="484848"/>
          <w:kern w:val="0"/>
          <w:sz w:val="32"/>
          <w:szCs w:val="32"/>
        </w:rPr>
        <w:br/>
        <w:t xml:space="preserve">　　（3）高度近视：SE＜﹣6.00D（近视600度以上）。</w:t>
      </w:r>
      <w:r w:rsidRPr="00341978">
        <w:rPr>
          <w:rFonts w:ascii="仿宋" w:eastAsia="仿宋" w:hAnsi="仿宋" w:cs="宋体" w:hint="eastAsia"/>
          <w:color w:val="484848"/>
          <w:kern w:val="0"/>
          <w:sz w:val="32"/>
          <w:szCs w:val="32"/>
        </w:rPr>
        <w:br/>
        <w:t xml:space="preserve">　　2.根据近视病程进展和病理变化，又可以将近视分为单纯性近视和病理性近视，</w:t>
      </w:r>
      <w:r w:rsidRPr="00341978">
        <w:rPr>
          <w:rFonts w:ascii="仿宋" w:eastAsia="仿宋" w:hAnsi="仿宋" w:cs="宋体" w:hint="eastAsia"/>
          <w:color w:val="484848"/>
          <w:kern w:val="0"/>
          <w:sz w:val="32"/>
          <w:szCs w:val="32"/>
        </w:rPr>
        <w:br/>
        <w:t xml:space="preserve">　　（1）单纯性近视：多指眼球在发育期发展的近视，发育停止，近视也趋于稳定，屈光度数一般在-6.00D之内。其中绝大多数患者的眼底无病理变化，用适当光学镜片即可将视力矫正至正常。</w:t>
      </w:r>
      <w:r w:rsidRPr="00341978">
        <w:rPr>
          <w:rFonts w:ascii="仿宋" w:eastAsia="仿宋" w:hAnsi="仿宋" w:cs="宋体" w:hint="eastAsia"/>
          <w:color w:val="484848"/>
          <w:kern w:val="0"/>
          <w:sz w:val="32"/>
          <w:szCs w:val="32"/>
        </w:rPr>
        <w:br/>
        <w:t xml:space="preserve">　　（2）病理性近视：多指发育停止后近视仍在发展，并伴发眼底病理性变化的近视类型，亦称为进行性近视，大多数患者的度数在﹣6.00D以上。常见眼底改变有近视弧形斑、漆裂纹、脉络膜新生血管、黄斑脉络膜萎缩、视网膜脱离、后巩膜葡萄肿等。</w:t>
      </w:r>
      <w:r w:rsidRPr="00341978">
        <w:rPr>
          <w:rFonts w:ascii="仿宋" w:eastAsia="仿宋" w:hAnsi="仿宋" w:cs="宋体" w:hint="eastAsia"/>
          <w:color w:val="484848"/>
          <w:kern w:val="0"/>
          <w:sz w:val="32"/>
          <w:szCs w:val="32"/>
        </w:rPr>
        <w:br/>
      </w:r>
      <w:r w:rsidRPr="00341978">
        <w:rPr>
          <w:rFonts w:ascii="楷体" w:eastAsia="楷体" w:hAnsi="楷体" w:cs="宋体" w:hint="eastAsia"/>
          <w:color w:val="484848"/>
          <w:kern w:val="0"/>
          <w:sz w:val="32"/>
          <w:szCs w:val="32"/>
        </w:rPr>
        <w:t xml:space="preserve">　　（三）近视的症状及危害。</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近视的典型症状是远视力下降。其主要表现包括：</w:t>
      </w:r>
      <w:r w:rsidRPr="00341978">
        <w:rPr>
          <w:rFonts w:ascii="仿宋" w:eastAsia="仿宋" w:hAnsi="仿宋" w:cs="宋体" w:hint="eastAsia"/>
          <w:color w:val="484848"/>
          <w:kern w:val="0"/>
          <w:sz w:val="32"/>
          <w:szCs w:val="32"/>
        </w:rPr>
        <w:br/>
        <w:t xml:space="preserve">　　（1）远视力下降，近视初期常有远视力波动；</w:t>
      </w:r>
      <w:r w:rsidRPr="00341978">
        <w:rPr>
          <w:rFonts w:ascii="仿宋" w:eastAsia="仿宋" w:hAnsi="仿宋" w:cs="宋体" w:hint="eastAsia"/>
          <w:color w:val="484848"/>
          <w:kern w:val="0"/>
          <w:sz w:val="32"/>
          <w:szCs w:val="32"/>
        </w:rPr>
        <w:br/>
      </w:r>
      <w:r w:rsidRPr="00341978">
        <w:rPr>
          <w:rFonts w:ascii="仿宋" w:eastAsia="仿宋" w:hAnsi="仿宋" w:cs="宋体" w:hint="eastAsia"/>
          <w:color w:val="484848"/>
          <w:kern w:val="0"/>
          <w:sz w:val="32"/>
          <w:szCs w:val="32"/>
        </w:rPr>
        <w:lastRenderedPageBreak/>
        <w:t xml:space="preserve">　　（2）注视远处物体时不自觉地眯眼、歪头；</w:t>
      </w:r>
      <w:r w:rsidRPr="00341978">
        <w:rPr>
          <w:rFonts w:ascii="仿宋" w:eastAsia="仿宋" w:hAnsi="仿宋" w:cs="宋体" w:hint="eastAsia"/>
          <w:color w:val="484848"/>
          <w:kern w:val="0"/>
          <w:sz w:val="32"/>
          <w:szCs w:val="32"/>
        </w:rPr>
        <w:br/>
        <w:t xml:space="preserve">　　（3）部分近视未矫正者可出现视疲劳症状；</w:t>
      </w:r>
      <w:r w:rsidRPr="00341978">
        <w:rPr>
          <w:rFonts w:ascii="仿宋" w:eastAsia="仿宋" w:hAnsi="仿宋" w:cs="宋体" w:hint="eastAsia"/>
          <w:color w:val="484848"/>
          <w:kern w:val="0"/>
          <w:sz w:val="32"/>
          <w:szCs w:val="32"/>
        </w:rPr>
        <w:br/>
        <w:t xml:space="preserve">　　（4）近视度数较高者，除远视力差外，常伴有夜间视力差、飞蚊症、漂浮物和闪光感等症状，并可发生不同程度的眼底改变，特别是高度近视者，发生视网膜脱离、撕裂、裂孔、黄斑出血、新生血管和开角型青光眼的危险性增高，严重者导致失明。</w:t>
      </w:r>
      <w:r w:rsidRPr="00341978">
        <w:rPr>
          <w:rFonts w:ascii="仿宋" w:eastAsia="仿宋" w:hAnsi="仿宋" w:cs="宋体" w:hint="eastAsia"/>
          <w:color w:val="484848"/>
          <w:kern w:val="0"/>
          <w:sz w:val="32"/>
          <w:szCs w:val="32"/>
        </w:rPr>
        <w:br/>
      </w:r>
      <w:r w:rsidRPr="00341978">
        <w:rPr>
          <w:rFonts w:ascii="黑体" w:eastAsia="黑体" w:hAnsi="黑体" w:cs="宋体" w:hint="eastAsia"/>
          <w:color w:val="484848"/>
          <w:kern w:val="0"/>
          <w:sz w:val="32"/>
          <w:szCs w:val="32"/>
        </w:rPr>
        <w:t xml:space="preserve">　　三、近视防控适宜技术</w:t>
      </w:r>
      <w:r w:rsidRPr="00341978">
        <w:rPr>
          <w:rFonts w:ascii="黑体" w:eastAsia="黑体" w:hAnsi="黑体" w:cs="宋体" w:hint="eastAsia"/>
          <w:color w:val="484848"/>
          <w:kern w:val="0"/>
          <w:sz w:val="32"/>
          <w:szCs w:val="32"/>
        </w:rPr>
        <w:br/>
      </w:r>
      <w:r w:rsidRPr="00341978">
        <w:rPr>
          <w:rFonts w:ascii="楷体" w:eastAsia="楷体" w:hAnsi="楷体" w:cs="宋体" w:hint="eastAsia"/>
          <w:color w:val="484848"/>
          <w:kern w:val="0"/>
          <w:sz w:val="32"/>
          <w:szCs w:val="32"/>
        </w:rPr>
        <w:t xml:space="preserve">　　（一）筛查视力不良与近视。</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按照《儿童眼及视力保健技术规范》和《国家基本公共卫生服务规范（第三版）》要求，做好0～6岁儿童眼保健和视力检查工作，早期发现影响儿童视觉发育的眼病和高危因素，及时转诊与及早矫治，保护和促进儿童视功能的正常发育。</w:t>
      </w:r>
      <w:r w:rsidRPr="00341978">
        <w:rPr>
          <w:rFonts w:ascii="仿宋" w:eastAsia="仿宋" w:hAnsi="仿宋" w:cs="宋体" w:hint="eastAsia"/>
          <w:color w:val="484848"/>
          <w:kern w:val="0"/>
          <w:sz w:val="32"/>
          <w:szCs w:val="32"/>
        </w:rPr>
        <w:br/>
        <w:t xml:space="preserve">　　建立中小学生视力定期筛查制度，开展视力不良检查，内容包括裸眼视力、戴镜视力（如有戴镜）、非睫状肌麻痹下屈光检查，视觉健康影响因素评估，有条件地区鼓励增加眼轴长度、角膜曲率测量，其中远视力筛查应采用《GB11533—2011国际对数视力表》。筛查频率每学年不少于一次；电脑验光采用的自动电脑验光仪应符合《ISO10342—2010眼科仪器：验光仪》的规定。</w:t>
      </w:r>
      <w:r w:rsidRPr="00341978">
        <w:rPr>
          <w:rFonts w:ascii="仿宋" w:eastAsia="仿宋" w:hAnsi="仿宋" w:cs="宋体" w:hint="eastAsia"/>
          <w:color w:val="484848"/>
          <w:kern w:val="0"/>
          <w:sz w:val="32"/>
          <w:szCs w:val="32"/>
        </w:rPr>
        <w:br/>
        <w:t xml:space="preserve">　　做好托幼机构、中小学校儿童青少年视力筛查工作，提</w:t>
      </w:r>
      <w:r w:rsidRPr="00341978">
        <w:rPr>
          <w:rFonts w:ascii="仿宋" w:eastAsia="仿宋" w:hAnsi="仿宋" w:cs="宋体" w:hint="eastAsia"/>
          <w:color w:val="484848"/>
          <w:kern w:val="0"/>
          <w:sz w:val="32"/>
          <w:szCs w:val="32"/>
        </w:rPr>
        <w:lastRenderedPageBreak/>
        <w:t>供专业技术服务与指导。筛查单位应当在筛查结束1个月内，按照筛查技术流程图（见图1和图2）反馈筛查结果，并提出精准预防近视指导或转诊建议。应当特别重视对近视儿童青少年的信息反馈和用眼卫生的指导；对怀疑远视储备不足（裸眼视力正常，屈光状态虽未达到近视标准但偏离相应年龄段生理值范围），有近视高危因素者，应当予以高危预警，重点干预。同时，应当在1个月内将检查结果反馈学校，内容包括检查时间、检查人数、分年级分班级的视力不良和筛查性近视率发生情况，并与上学年检查结果进行比较。</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jc w:val="center"/>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jc w:val="center"/>
        <w:rPr>
          <w:rFonts w:ascii="Times New Roman" w:eastAsia="微软雅黑" w:hAnsi="Times New Roman" w:cs="Times New Roman"/>
          <w:color w:val="484848"/>
          <w:kern w:val="0"/>
          <w:sz w:val="32"/>
          <w:szCs w:val="32"/>
        </w:rPr>
      </w:pPr>
      <w:r>
        <w:rPr>
          <w:rFonts w:ascii="微软雅黑" w:eastAsia="微软雅黑" w:hAnsi="微软雅黑" w:cs="Times New Roman"/>
          <w:noProof/>
          <w:color w:val="484848"/>
          <w:kern w:val="0"/>
          <w:sz w:val="32"/>
          <w:szCs w:val="32"/>
        </w:rPr>
        <w:lastRenderedPageBreak/>
        <w:drawing>
          <wp:inline distT="0" distB="0" distL="0" distR="0">
            <wp:extent cx="6639560" cy="5095240"/>
            <wp:effectExtent l="19050" t="0" r="8890" b="0"/>
            <wp:docPr id="4" name="图片 4" descr="http://www.nhc.gov.cn/jkj/s5898bm/201910/c475e0bd2de444379402f157523f03fe/images/96fdb44300234371b40f25932dbdc5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c.gov.cn/jkj/s5898bm/201910/c475e0bd2de444379402f157523f03fe/images/96fdb44300234371b40f25932dbdc5fa.png"/>
                    <pic:cNvPicPr>
                      <a:picLocks noChangeAspect="1" noChangeArrowheads="1"/>
                    </pic:cNvPicPr>
                  </pic:nvPicPr>
                  <pic:blipFill>
                    <a:blip r:embed="rId4" cstate="print"/>
                    <a:srcRect/>
                    <a:stretch>
                      <a:fillRect/>
                    </a:stretch>
                  </pic:blipFill>
                  <pic:spPr bwMode="auto">
                    <a:xfrm>
                      <a:off x="0" y="0"/>
                      <a:ext cx="6639560" cy="5095240"/>
                    </a:xfrm>
                    <a:prstGeom prst="rect">
                      <a:avLst/>
                    </a:prstGeom>
                    <a:noFill/>
                    <a:ln w="9525">
                      <a:noFill/>
                      <a:miter lim="800000"/>
                      <a:headEnd/>
                      <a:tailEnd/>
                    </a:ln>
                  </pic:spPr>
                </pic:pic>
              </a:graphicData>
            </a:graphic>
          </wp:inline>
        </w:drawing>
      </w:r>
    </w:p>
    <w:p w:rsidR="00FD03B6" w:rsidRPr="00341978" w:rsidRDefault="00FD03B6" w:rsidP="00FD03B6">
      <w:pPr>
        <w:widowControl/>
        <w:jc w:val="center"/>
        <w:rPr>
          <w:rFonts w:ascii="仿宋" w:eastAsia="仿宋" w:hAnsi="仿宋" w:cs="宋体"/>
          <w:color w:val="484848"/>
          <w:kern w:val="0"/>
          <w:sz w:val="32"/>
          <w:szCs w:val="32"/>
        </w:rPr>
      </w:pPr>
      <w:r w:rsidRPr="00341978">
        <w:rPr>
          <w:rFonts w:ascii="微软雅黑" w:eastAsia="微软雅黑" w:hAnsi="微软雅黑" w:cs="宋体" w:hint="eastAsia"/>
          <w:b/>
          <w:bCs/>
          <w:color w:val="484848"/>
          <w:kern w:val="0"/>
          <w:sz w:val="32"/>
        </w:rPr>
        <w:t>图1 学龄前儿童视力屈光筛查技术流程图</w:t>
      </w:r>
      <w:r w:rsidRPr="00341978">
        <w:rPr>
          <w:rFonts w:ascii="微软雅黑" w:eastAsia="微软雅黑" w:hAnsi="微软雅黑" w:cs="宋体" w:hint="eastAsia"/>
          <w:b/>
          <w:bCs/>
          <w:color w:val="484848"/>
          <w:kern w:val="0"/>
          <w:sz w:val="32"/>
          <w:szCs w:val="32"/>
        </w:rPr>
        <w:br/>
      </w:r>
      <w:r w:rsidRPr="00341978">
        <w:rPr>
          <w:rFonts w:ascii="微软雅黑" w:eastAsia="微软雅黑" w:hAnsi="微软雅黑" w:cs="宋体" w:hint="eastAsia"/>
          <w:b/>
          <w:bCs/>
          <w:color w:val="484848"/>
          <w:kern w:val="0"/>
          <w:sz w:val="32"/>
        </w:rPr>
        <w:t> </w:t>
      </w:r>
    </w:p>
    <w:p w:rsidR="00FD03B6" w:rsidRPr="00341978" w:rsidRDefault="00FD03B6" w:rsidP="00FD03B6">
      <w:pPr>
        <w:widowControl/>
        <w:jc w:val="center"/>
        <w:rPr>
          <w:rFonts w:ascii="Calibri" w:eastAsia="微软雅黑" w:hAnsi="Calibri" w:cs="宋体"/>
          <w:b/>
          <w:bCs/>
          <w:color w:val="484848"/>
          <w:kern w:val="0"/>
          <w:szCs w:val="21"/>
        </w:rPr>
      </w:pPr>
      <w:r>
        <w:rPr>
          <w:rFonts w:ascii="微软雅黑" w:eastAsia="微软雅黑" w:hAnsi="微软雅黑" w:cs="宋体"/>
          <w:b/>
          <w:bCs/>
          <w:noProof/>
          <w:color w:val="484848"/>
          <w:kern w:val="0"/>
          <w:sz w:val="28"/>
          <w:szCs w:val="28"/>
        </w:rPr>
        <w:lastRenderedPageBreak/>
        <w:drawing>
          <wp:inline distT="0" distB="0" distL="0" distR="0">
            <wp:extent cx="6390640" cy="5486400"/>
            <wp:effectExtent l="19050" t="0" r="0" b="0"/>
            <wp:docPr id="5" name="图片 5" descr="http://www.nhc.gov.cn/jkj/s5898bm/201910/c475e0bd2de444379402f157523f03fe/images/2534e6cc2f2e4539aeaaf5d34b73f3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c.gov.cn/jkj/s5898bm/201910/c475e0bd2de444379402f157523f03fe/images/2534e6cc2f2e4539aeaaf5d34b73f3bb.png"/>
                    <pic:cNvPicPr>
                      <a:picLocks noChangeAspect="1" noChangeArrowheads="1"/>
                    </pic:cNvPicPr>
                  </pic:nvPicPr>
                  <pic:blipFill>
                    <a:blip r:embed="rId5" cstate="print"/>
                    <a:srcRect/>
                    <a:stretch>
                      <a:fillRect/>
                    </a:stretch>
                  </pic:blipFill>
                  <pic:spPr bwMode="auto">
                    <a:xfrm>
                      <a:off x="0" y="0"/>
                      <a:ext cx="6390640" cy="5486400"/>
                    </a:xfrm>
                    <a:prstGeom prst="rect">
                      <a:avLst/>
                    </a:prstGeom>
                    <a:noFill/>
                    <a:ln w="9525">
                      <a:noFill/>
                      <a:miter lim="800000"/>
                      <a:headEnd/>
                      <a:tailEnd/>
                    </a:ln>
                  </pic:spPr>
                </pic:pic>
              </a:graphicData>
            </a:graphic>
          </wp:inline>
        </w:drawing>
      </w:r>
    </w:p>
    <w:p w:rsidR="00FD03B6" w:rsidRPr="00341978" w:rsidRDefault="00FD03B6" w:rsidP="00FD03B6">
      <w:pPr>
        <w:widowControl/>
        <w:jc w:val="center"/>
        <w:rPr>
          <w:rFonts w:ascii="仿宋" w:eastAsia="仿宋" w:hAnsi="仿宋" w:cs="宋体"/>
          <w:color w:val="484848"/>
          <w:kern w:val="0"/>
          <w:sz w:val="32"/>
          <w:szCs w:val="32"/>
        </w:rPr>
      </w:pPr>
      <w:r w:rsidRPr="00341978">
        <w:rPr>
          <w:rFonts w:ascii="微软雅黑" w:eastAsia="微软雅黑" w:hAnsi="微软雅黑" w:cs="宋体" w:hint="eastAsia"/>
          <w:b/>
          <w:bCs/>
          <w:color w:val="484848"/>
          <w:kern w:val="0"/>
          <w:sz w:val="32"/>
        </w:rPr>
        <w:t>图2</w:t>
      </w:r>
      <w:r w:rsidRPr="00341978">
        <w:rPr>
          <w:rFonts w:ascii="微软雅黑" w:eastAsia="微软雅黑" w:hAnsi="微软雅黑" w:cs="宋体" w:hint="eastAsia"/>
          <w:b/>
          <w:bCs/>
          <w:color w:val="484848"/>
          <w:kern w:val="0"/>
          <w:sz w:val="32"/>
        </w:rPr>
        <w:t> </w:t>
      </w:r>
      <w:r w:rsidRPr="00341978">
        <w:rPr>
          <w:rFonts w:ascii="微软雅黑" w:eastAsia="微软雅黑" w:hAnsi="微软雅黑" w:cs="宋体" w:hint="eastAsia"/>
          <w:b/>
          <w:bCs/>
          <w:color w:val="484848"/>
          <w:kern w:val="0"/>
          <w:sz w:val="32"/>
        </w:rPr>
        <w:t xml:space="preserve"> 中小学生视力屈光筛查技术流程图</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rPr>
          <w:rFonts w:ascii="仿宋" w:eastAsia="仿宋" w:hAnsi="仿宋" w:cs="宋体"/>
          <w:color w:val="484848"/>
          <w:kern w:val="0"/>
          <w:sz w:val="32"/>
          <w:szCs w:val="32"/>
        </w:rPr>
      </w:pPr>
      <w:r w:rsidRPr="00341978">
        <w:rPr>
          <w:rFonts w:ascii="楷体" w:eastAsia="楷体" w:hAnsi="楷体" w:cs="宋体" w:hint="eastAsia"/>
          <w:color w:val="484848"/>
          <w:kern w:val="0"/>
          <w:sz w:val="32"/>
          <w:szCs w:val="32"/>
        </w:rPr>
        <w:t xml:space="preserve">　　（二）建立视力健康档案。</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对0～6岁儿童和中小学生进行定期视力检查，参照《儿童青少年近视筛查结果记录表》（见表1），规范记录检查内容，建立儿童青少年视力健康档案。有条件地区可根据情况，增加眼外观、眼位、眼球运动以及屈光发育等内容。</w:t>
      </w:r>
      <w:r w:rsidRPr="00341978">
        <w:rPr>
          <w:rFonts w:ascii="仿宋" w:eastAsia="仿宋" w:hAnsi="仿宋" w:cs="宋体" w:hint="eastAsia"/>
          <w:color w:val="484848"/>
          <w:kern w:val="0"/>
          <w:sz w:val="32"/>
          <w:szCs w:val="32"/>
        </w:rPr>
        <w:br/>
        <w:t xml:space="preserve">　　及时分析儿童青少年视力健康状况，早期筛查出近视及</w:t>
      </w:r>
      <w:r w:rsidRPr="00341978">
        <w:rPr>
          <w:rFonts w:ascii="仿宋" w:eastAsia="仿宋" w:hAnsi="仿宋" w:cs="宋体" w:hint="eastAsia"/>
          <w:color w:val="484848"/>
          <w:kern w:val="0"/>
          <w:sz w:val="32"/>
          <w:szCs w:val="32"/>
        </w:rPr>
        <w:lastRenderedPageBreak/>
        <w:t>其他屈光不正，动态观察儿童青少年不同时期屈光状态发展变化，早期发现近视的倾向或趋势，制订干预措施，努力减少近视，特别是高度近视的发生与发展。小学要接收医疗卫生机构转来的各年度《儿童青少年视力检查记录表》等视力健康档案，确保一人一档，随学籍变化实时转移，并与中小学生视力检查衔接。</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jc w:val="center"/>
        <w:rPr>
          <w:rFonts w:ascii="仿宋" w:eastAsia="仿宋" w:hAnsi="仿宋" w:cs="宋体"/>
          <w:color w:val="484848"/>
          <w:kern w:val="0"/>
          <w:sz w:val="32"/>
          <w:szCs w:val="32"/>
        </w:rPr>
      </w:pPr>
      <w:r w:rsidRPr="00341978">
        <w:rPr>
          <w:rFonts w:ascii="微软雅黑" w:eastAsia="微软雅黑" w:hAnsi="微软雅黑" w:cs="宋体" w:hint="eastAsia"/>
          <w:b/>
          <w:bCs/>
          <w:color w:val="484848"/>
          <w:kern w:val="0"/>
          <w:sz w:val="44"/>
        </w:rPr>
        <w:t>表1</w:t>
      </w:r>
      <w:r w:rsidRPr="00341978">
        <w:rPr>
          <w:rFonts w:ascii="微软雅黑" w:eastAsia="微软雅黑" w:hAnsi="微软雅黑" w:cs="宋体" w:hint="eastAsia"/>
          <w:b/>
          <w:bCs/>
          <w:color w:val="484848"/>
          <w:kern w:val="0"/>
          <w:sz w:val="44"/>
        </w:rPr>
        <w:t> </w:t>
      </w:r>
      <w:r w:rsidRPr="00341978">
        <w:rPr>
          <w:rFonts w:ascii="微软雅黑" w:eastAsia="微软雅黑" w:hAnsi="微软雅黑" w:cs="宋体" w:hint="eastAsia"/>
          <w:b/>
          <w:bCs/>
          <w:color w:val="484848"/>
          <w:kern w:val="0"/>
          <w:sz w:val="44"/>
        </w:rPr>
        <w:t> </w:t>
      </w:r>
      <w:r w:rsidRPr="00341978">
        <w:rPr>
          <w:rFonts w:ascii="微软雅黑" w:eastAsia="微软雅黑" w:hAnsi="微软雅黑" w:cs="宋体" w:hint="eastAsia"/>
          <w:b/>
          <w:bCs/>
          <w:color w:val="484848"/>
          <w:kern w:val="0"/>
          <w:sz w:val="44"/>
        </w:rPr>
        <w:t xml:space="preserve"> 儿童青少年近视筛查结果记录表</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xml:space="preserve">　　　　　　　省（市/自治区）：</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xml:space="preserve"> □□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地市（州）：</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xml:space="preserve">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w:t>
      </w:r>
      <w:r w:rsidRPr="00341978">
        <w:rPr>
          <w:rFonts w:ascii="仿宋" w:eastAsia="仿宋" w:hAnsi="仿宋" w:cs="宋体" w:hint="eastAsia"/>
          <w:color w:val="484848"/>
          <w:kern w:val="0"/>
          <w:sz w:val="32"/>
          <w:szCs w:val="32"/>
        </w:rPr>
        <w:br/>
        <w:t xml:space="preserve">　　　　　　　县（区）：</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xml:space="preserve">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xml:space="preserve"> 监测点：□（1城；2郊）</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br/>
        <w:t xml:space="preserve">　　　　　　　学校名称（盖章）：</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xml:space="preserve">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 </w:t>
      </w:r>
      <w:r w:rsidRPr="00341978">
        <w:rPr>
          <w:rFonts w:ascii="仿宋" w:eastAsia="仿宋" w:hAnsi="仿宋" w:cs="宋体" w:hint="eastAsia"/>
          <w:color w:val="484848"/>
          <w:kern w:val="0"/>
          <w:sz w:val="32"/>
          <w:szCs w:val="32"/>
        </w:rPr>
        <w:t>□□</w:t>
      </w:r>
    </w:p>
    <w:tbl>
      <w:tblPr>
        <w:tblW w:w="0" w:type="auto"/>
        <w:jc w:val="center"/>
        <w:tblCellMar>
          <w:left w:w="0" w:type="dxa"/>
          <w:right w:w="0" w:type="dxa"/>
        </w:tblCellMar>
        <w:tblLook w:val="04A0"/>
      </w:tblPr>
      <w:tblGrid>
        <w:gridCol w:w="5875"/>
        <w:gridCol w:w="2647"/>
      </w:tblGrid>
      <w:tr w:rsidR="00FD03B6" w:rsidRPr="00341978" w:rsidTr="002B47E0">
        <w:trPr>
          <w:jc w:val="center"/>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b/>
                <w:bCs/>
                <w:color w:val="484848"/>
                <w:kern w:val="0"/>
                <w:szCs w:val="21"/>
              </w:rPr>
              <w:t>1.</w:t>
            </w:r>
            <w:r w:rsidRPr="00341978">
              <w:rPr>
                <w:rFonts w:ascii="仿宋" w:eastAsia="仿宋" w:hAnsi="仿宋" w:cs="宋体" w:hint="eastAsia"/>
                <w:b/>
                <w:bCs/>
                <w:color w:val="484848"/>
                <w:kern w:val="0"/>
                <w:szCs w:val="21"/>
              </w:rPr>
              <w:t>个人基本信息</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姓名</w:t>
            </w:r>
            <w:r w:rsidRPr="00341978">
              <w:rPr>
                <w:rFonts w:ascii="微软雅黑" w:eastAsia="微软雅黑" w:hAnsi="微软雅黑" w:cs="宋体" w:hint="eastAsia"/>
                <w:color w:val="484848"/>
                <w:kern w:val="0"/>
                <w:szCs w:val="21"/>
              </w:rPr>
              <w:t>：</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xml:space="preserve">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年级：</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编码：</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性别： ① 男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② 女</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年龄：</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xml:space="preserve">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（周岁）</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民族：</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仿宋" w:eastAsia="仿宋" w:hAnsi="仿宋" w:cs="宋体" w:hint="eastAsia"/>
                <w:color w:val="000000"/>
                <w:kern w:val="0"/>
                <w:szCs w:val="21"/>
              </w:rPr>
              <w:t>身份证号：□□□□□□□□□□□□□□□□□□</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仿宋" w:eastAsia="仿宋" w:hAnsi="仿宋" w:cs="宋体" w:hint="eastAsia"/>
                <w:color w:val="000000"/>
                <w:kern w:val="0"/>
                <w:szCs w:val="21"/>
              </w:rPr>
              <w:t>出生日期：□□□□年□□月□□日</w:t>
            </w:r>
            <w:r w:rsidRPr="00341978">
              <w:rPr>
                <w:rFonts w:ascii="宋体" w:eastAsia="宋体" w:hAnsi="宋体" w:cs="宋体" w:hint="eastAsia"/>
                <w:color w:val="000000"/>
                <w:kern w:val="0"/>
                <w:szCs w:val="21"/>
              </w:rPr>
              <w:t> </w:t>
            </w:r>
            <w:r w:rsidRPr="00341978">
              <w:rPr>
                <w:rFonts w:ascii="宋体" w:eastAsia="宋体" w:hAnsi="宋体" w:cs="宋体" w:hint="eastAsia"/>
                <w:color w:val="000000"/>
                <w:kern w:val="0"/>
                <w:szCs w:val="21"/>
              </w:rPr>
              <w:t> </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仿宋" w:eastAsia="仿宋" w:hAnsi="仿宋" w:cs="宋体" w:hint="eastAsia"/>
                <w:color w:val="000000"/>
                <w:kern w:val="0"/>
                <w:szCs w:val="21"/>
              </w:rPr>
              <w:t>检查时间：□□□□年□□月□□日</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班主任签名：</w:t>
            </w:r>
          </w:p>
        </w:tc>
      </w:tr>
      <w:tr w:rsidR="00FD03B6" w:rsidRPr="00341978" w:rsidTr="002B47E0">
        <w:trPr>
          <w:jc w:val="center"/>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2. 0</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3</w:t>
            </w:r>
            <w:r w:rsidRPr="00341978">
              <w:rPr>
                <w:rFonts w:ascii="仿宋" w:eastAsia="仿宋" w:hAnsi="仿宋" w:cs="Times New Roman" w:hint="eastAsia"/>
                <w:color w:val="484848"/>
                <w:kern w:val="0"/>
                <w:szCs w:val="21"/>
              </w:rPr>
              <w:t>岁儿童眼外观</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xml:space="preserve"> 0</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3</w:t>
            </w:r>
            <w:r w:rsidRPr="00341978">
              <w:rPr>
                <w:rFonts w:ascii="仿宋" w:eastAsia="仿宋" w:hAnsi="仿宋" w:cs="Times New Roman" w:hint="eastAsia"/>
                <w:color w:val="484848"/>
                <w:kern w:val="0"/>
                <w:szCs w:val="21"/>
              </w:rPr>
              <w:t>岁儿童其他检查（选填）：</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光照反射</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lastRenderedPageBreak/>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瞬目反射</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红球试验</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眼位检查</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眼球运动</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视物行为观察</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未见异常</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异常</w:t>
            </w:r>
          </w:p>
          <w:p w:rsidR="00FD03B6" w:rsidRPr="00341978" w:rsidRDefault="00FD03B6" w:rsidP="002B47E0">
            <w:pPr>
              <w:widowControl/>
              <w:spacing w:line="400" w:lineRule="atLeas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xml:space="preserve">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宋体" w:eastAsia="宋体" w:hAnsi="宋体" w:cs="Times New Roman" w:hint="eastAsia"/>
                <w:color w:val="484848"/>
                <w:kern w:val="0"/>
                <w:szCs w:val="21"/>
              </w:rPr>
              <w:t> </w:t>
            </w:r>
            <w:r w:rsidRPr="00341978">
              <w:rPr>
                <w:rFonts w:ascii="仿宋" w:eastAsia="仿宋" w:hAnsi="仿宋" w:cs="Times New Roman" w:hint="eastAsia"/>
                <w:color w:val="484848"/>
                <w:kern w:val="0"/>
                <w:szCs w:val="21"/>
              </w:rPr>
              <w:t>填表人</w:t>
            </w:r>
            <w:r w:rsidRPr="00341978">
              <w:rPr>
                <w:rFonts w:ascii="宋体" w:eastAsia="宋体" w:hAnsi="宋体" w:cs="Times New Roman" w:hint="eastAsia"/>
                <w:color w:val="484848"/>
                <w:kern w:val="0"/>
                <w:szCs w:val="21"/>
              </w:rPr>
              <w:t>/</w:t>
            </w:r>
            <w:r w:rsidRPr="00341978">
              <w:rPr>
                <w:rFonts w:ascii="仿宋" w:eastAsia="仿宋" w:hAnsi="仿宋" w:cs="Times New Roman" w:hint="eastAsia"/>
                <w:color w:val="484848"/>
                <w:kern w:val="0"/>
                <w:szCs w:val="21"/>
              </w:rPr>
              <w:t>医生签名：</w:t>
            </w:r>
            <w:r w:rsidRPr="00341978">
              <w:rPr>
                <w:rFonts w:ascii="宋体" w:eastAsia="宋体" w:hAnsi="宋体" w:cs="Times New Roman" w:hint="eastAsia"/>
                <w:color w:val="484848"/>
                <w:kern w:val="0"/>
                <w:szCs w:val="21"/>
              </w:rPr>
              <w:t>____</w:t>
            </w:r>
          </w:p>
        </w:tc>
      </w:tr>
      <w:tr w:rsidR="00FD03B6" w:rsidRPr="00341978" w:rsidTr="002B47E0">
        <w:trPr>
          <w:jc w:val="center"/>
        </w:trPr>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73" w:rightFromText="173" w:vertAnchor="text"/>
              <w:tblW w:w="0" w:type="auto"/>
              <w:tblCellMar>
                <w:left w:w="0" w:type="dxa"/>
                <w:right w:w="0" w:type="dxa"/>
              </w:tblCellMar>
              <w:tblLook w:val="04A0"/>
            </w:tblPr>
            <w:tblGrid>
              <w:gridCol w:w="901"/>
              <w:gridCol w:w="2076"/>
              <w:gridCol w:w="2268"/>
            </w:tblGrid>
            <w:tr w:rsidR="00FD03B6" w:rsidRPr="00341978" w:rsidTr="002B47E0">
              <w:tc>
                <w:tcPr>
                  <w:tcW w:w="5245" w:type="dxa"/>
                  <w:gridSpan w:val="3"/>
                  <w:tcBorders>
                    <w:top w:val="nil"/>
                    <w:left w:val="nil"/>
                    <w:bottom w:val="single" w:sz="8" w:space="0" w:color="auto"/>
                    <w:right w:val="nil"/>
                  </w:tcBorders>
                  <w:tcMar>
                    <w:top w:w="0" w:type="dxa"/>
                    <w:left w:w="108" w:type="dxa"/>
                    <w:bottom w:w="0" w:type="dxa"/>
                    <w:right w:w="108" w:type="dxa"/>
                  </w:tcMar>
                  <w:vAlign w:val="center"/>
                  <w:hideMark/>
                </w:tcPr>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b/>
                      <w:bCs/>
                      <w:color w:val="484848"/>
                      <w:kern w:val="0"/>
                      <w:szCs w:val="21"/>
                    </w:rPr>
                    <w:lastRenderedPageBreak/>
                    <w:t>3.视力检查</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戴镜类型：□</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①框架眼镜</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xml:space="preserve">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 xml:space="preserve">②隐形眼镜 </w:t>
                  </w:r>
                  <w:r w:rsidRPr="00341978">
                    <w:rPr>
                      <w:rFonts w:ascii="宋体" w:eastAsia="宋体" w:hAnsi="宋体" w:cs="宋体" w:hint="eastAsia"/>
                      <w:color w:val="484848"/>
                      <w:kern w:val="0"/>
                      <w:szCs w:val="21"/>
                    </w:rPr>
                    <w:t> </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③角膜塑形镜，佩戴度数（右）</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xml:space="preserve"> </w:t>
                  </w:r>
                  <w:r w:rsidRPr="00341978">
                    <w:rPr>
                      <w:rFonts w:ascii="微软雅黑" w:eastAsia="微软雅黑" w:hAnsi="微软雅黑" w:cs="宋体" w:hint="eastAsia"/>
                      <w:color w:val="484848"/>
                      <w:kern w:val="0"/>
                      <w:szCs w:val="21"/>
                    </w:rPr>
                    <w:t> </w:t>
                  </w:r>
                  <w:r w:rsidRPr="00341978">
                    <w:rPr>
                      <w:rFonts w:ascii="宋体" w:eastAsia="宋体" w:hAnsi="宋体" w:cs="宋体" w:hint="eastAsia"/>
                      <w:color w:val="484848"/>
                      <w:kern w:val="0"/>
                      <w:szCs w:val="21"/>
                    </w:rPr>
                    <w:t>（左）</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④不戴镜</w:t>
                  </w:r>
                </w:p>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远视力检查结果：</w:t>
                  </w:r>
                </w:p>
              </w:tc>
            </w:tr>
            <w:tr w:rsidR="00FD03B6" w:rsidRPr="00341978" w:rsidTr="002B47E0">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眼别</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裸眼视力</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戴镜视力</w:t>
                  </w:r>
                </w:p>
              </w:tc>
            </w:tr>
            <w:tr w:rsidR="00FD03B6" w:rsidRPr="00341978" w:rsidTr="002B47E0">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右眼</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r>
            <w:tr w:rsidR="00FD03B6" w:rsidRPr="00341978" w:rsidTr="002B47E0">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左眼</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r>
            <w:tr w:rsidR="00FD03B6" w:rsidRPr="00341978" w:rsidTr="002B47E0">
              <w:tc>
                <w:tcPr>
                  <w:tcW w:w="5245" w:type="dxa"/>
                  <w:gridSpan w:val="3"/>
                  <w:tcMar>
                    <w:top w:w="0" w:type="dxa"/>
                    <w:left w:w="108" w:type="dxa"/>
                    <w:bottom w:w="0" w:type="dxa"/>
                    <w:right w:w="108" w:type="dxa"/>
                  </w:tcMar>
                  <w:vAlign w:val="center"/>
                  <w:hideMark/>
                </w:tcPr>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（请以</w:t>
                  </w:r>
                  <w:r w:rsidRPr="00341978">
                    <w:rPr>
                      <w:rFonts w:ascii="微软雅黑" w:eastAsia="微软雅黑" w:hAnsi="微软雅黑" w:cs="宋体" w:hint="eastAsia"/>
                      <w:color w:val="484848"/>
                      <w:kern w:val="0"/>
                      <w:szCs w:val="21"/>
                    </w:rPr>
                    <w:t>5</w:t>
                  </w:r>
                  <w:r w:rsidRPr="00341978">
                    <w:rPr>
                      <w:rFonts w:ascii="宋体" w:eastAsia="宋体" w:hAnsi="宋体" w:cs="宋体" w:hint="eastAsia"/>
                      <w:color w:val="484848"/>
                      <w:kern w:val="0"/>
                      <w:szCs w:val="21"/>
                    </w:rPr>
                    <w:t>分记录法记录）填表人</w:t>
                  </w:r>
                  <w:r w:rsidRPr="00341978">
                    <w:rPr>
                      <w:rFonts w:ascii="微软雅黑" w:eastAsia="微软雅黑" w:hAnsi="微软雅黑" w:cs="宋体" w:hint="eastAsia"/>
                      <w:color w:val="484848"/>
                      <w:kern w:val="0"/>
                      <w:szCs w:val="21"/>
                    </w:rPr>
                    <w:t>/</w:t>
                  </w:r>
                  <w:r w:rsidRPr="00341978">
                    <w:rPr>
                      <w:rFonts w:ascii="宋体" w:eastAsia="宋体" w:hAnsi="宋体" w:cs="宋体" w:hint="eastAsia"/>
                      <w:color w:val="484848"/>
                      <w:kern w:val="0"/>
                      <w:szCs w:val="21"/>
                    </w:rPr>
                    <w:t>医生签名：</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r w:rsidRPr="00341978">
                    <w:rPr>
                      <w:rFonts w:ascii="微软雅黑" w:eastAsia="微软雅黑" w:hAnsi="微软雅黑" w:cs="宋体" w:hint="eastAsia"/>
                      <w:color w:val="484848"/>
                      <w:kern w:val="0"/>
                      <w:szCs w:val="21"/>
                    </w:rPr>
                    <w:t> </w:t>
                  </w:r>
                </w:p>
              </w:tc>
            </w:tr>
          </w:tbl>
          <w:tbl>
            <w:tblPr>
              <w:tblpPr w:leftFromText="171" w:rightFromText="171" w:vertAnchor="text"/>
              <w:tblW w:w="0" w:type="auto"/>
              <w:tblCellMar>
                <w:left w:w="0" w:type="dxa"/>
                <w:right w:w="0" w:type="dxa"/>
              </w:tblCellMar>
              <w:tblLook w:val="04A0"/>
            </w:tblPr>
            <w:tblGrid>
              <w:gridCol w:w="851"/>
              <w:gridCol w:w="1276"/>
              <w:gridCol w:w="1417"/>
              <w:gridCol w:w="1701"/>
            </w:tblGrid>
            <w:tr w:rsidR="00FD03B6" w:rsidRPr="00341978" w:rsidTr="002B47E0">
              <w:trPr>
                <w:trHeight w:val="400"/>
              </w:trPr>
              <w:tc>
                <w:tcPr>
                  <w:tcW w:w="5245" w:type="dxa"/>
                  <w:gridSpan w:val="4"/>
                  <w:tcBorders>
                    <w:top w:val="nil"/>
                    <w:left w:val="nil"/>
                    <w:bottom w:val="single" w:sz="8" w:space="0" w:color="auto"/>
                    <w:right w:val="nil"/>
                  </w:tcBorders>
                  <w:tcMar>
                    <w:top w:w="0" w:type="dxa"/>
                    <w:left w:w="108" w:type="dxa"/>
                    <w:bottom w:w="0" w:type="dxa"/>
                    <w:right w:w="108" w:type="dxa"/>
                  </w:tcMar>
                  <w:vAlign w:val="center"/>
                  <w:hideMark/>
                </w:tcPr>
                <w:p w:rsidR="00FD03B6" w:rsidRPr="00341978" w:rsidRDefault="00FD03B6" w:rsidP="002B47E0">
                  <w:pPr>
                    <w:widowControl/>
                    <w:spacing w:line="400" w:lineRule="atLeast"/>
                    <w:ind w:left="3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自动电脑验光检查结果：</w:t>
                  </w:r>
                </w:p>
              </w:tc>
            </w:tr>
            <w:tr w:rsidR="00FD03B6" w:rsidRPr="00341978" w:rsidTr="002B47E0">
              <w:trPr>
                <w:trHeight w:val="34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眼别</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6"/>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球镜（</w:t>
                  </w:r>
                  <w:r w:rsidRPr="00341978">
                    <w:rPr>
                      <w:rFonts w:ascii="微软雅黑" w:eastAsia="微软雅黑" w:hAnsi="微软雅黑" w:cs="宋体" w:hint="eastAsia"/>
                      <w:color w:val="484848"/>
                      <w:kern w:val="0"/>
                      <w:szCs w:val="21"/>
                    </w:rPr>
                    <w:t>S</w:t>
                  </w:r>
                  <w:r w:rsidRPr="00341978">
                    <w:rPr>
                      <w:rFonts w:ascii="宋体" w:eastAsia="宋体" w:hAnsi="宋体" w:cs="宋体" w:hint="eastAsia"/>
                      <w:color w:val="484848"/>
                      <w:kern w:val="0"/>
                      <w:szCs w:val="21"/>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6"/>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柱镜</w:t>
                  </w:r>
                </w:p>
                <w:p w:rsidR="00FD03B6" w:rsidRPr="00341978" w:rsidRDefault="00FD03B6" w:rsidP="002B47E0">
                  <w:pPr>
                    <w:widowControl/>
                    <w:spacing w:line="400" w:lineRule="atLeast"/>
                    <w:ind w:firstLine="6"/>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（散光 </w:t>
                  </w:r>
                  <w:r w:rsidRPr="00341978">
                    <w:rPr>
                      <w:rFonts w:ascii="微软雅黑" w:eastAsia="微软雅黑" w:hAnsi="微软雅黑" w:cs="宋体" w:hint="eastAsia"/>
                      <w:color w:val="484848"/>
                      <w:kern w:val="0"/>
                      <w:szCs w:val="21"/>
                    </w:rPr>
                    <w:t>C</w:t>
                  </w:r>
                  <w:r w:rsidRPr="00341978">
                    <w:rPr>
                      <w:rFonts w:ascii="宋体" w:eastAsia="宋体" w:hAnsi="宋体" w:cs="宋体" w:hint="eastAsia"/>
                      <w:color w:val="484848"/>
                      <w:kern w:val="0"/>
                      <w:szCs w:val="2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6"/>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轴位</w:t>
                  </w:r>
                </w:p>
                <w:p w:rsidR="00FD03B6" w:rsidRPr="00341978" w:rsidRDefault="00FD03B6" w:rsidP="002B47E0">
                  <w:pPr>
                    <w:widowControl/>
                    <w:spacing w:line="400" w:lineRule="atLeast"/>
                    <w:ind w:firstLine="6"/>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（散光方向</w:t>
                  </w:r>
                  <w:r w:rsidRPr="00341978">
                    <w:rPr>
                      <w:rFonts w:ascii="微软雅黑" w:eastAsia="微软雅黑" w:hAnsi="微软雅黑" w:cs="宋体" w:hint="eastAsia"/>
                      <w:color w:val="484848"/>
                      <w:kern w:val="0"/>
                      <w:szCs w:val="21"/>
                    </w:rPr>
                    <w:t>A</w:t>
                  </w:r>
                  <w:r w:rsidRPr="00341978">
                    <w:rPr>
                      <w:rFonts w:ascii="宋体" w:eastAsia="宋体" w:hAnsi="宋体" w:cs="宋体" w:hint="eastAsia"/>
                      <w:color w:val="484848"/>
                      <w:kern w:val="0"/>
                      <w:szCs w:val="21"/>
                    </w:rPr>
                    <w:t>）</w:t>
                  </w:r>
                </w:p>
              </w:tc>
            </w:tr>
            <w:tr w:rsidR="00FD03B6" w:rsidRPr="00341978" w:rsidTr="002B47E0">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右眼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r>
            <w:tr w:rsidR="00FD03B6" w:rsidRPr="00341978" w:rsidTr="002B47E0">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左眼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ind w:firstLine="8"/>
                    <w:jc w:val="center"/>
                    <w:textAlignment w:val="baseline"/>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r>
            <w:tr w:rsidR="00FD03B6" w:rsidRPr="00341978" w:rsidTr="002B47E0">
              <w:trPr>
                <w:trHeight w:val="253"/>
              </w:trPr>
              <w:tc>
                <w:tcPr>
                  <w:tcW w:w="5245" w:type="dxa"/>
                  <w:gridSpan w:val="4"/>
                  <w:tcMar>
                    <w:top w:w="0" w:type="dxa"/>
                    <w:left w:w="108" w:type="dxa"/>
                    <w:bottom w:w="0" w:type="dxa"/>
                    <w:right w:w="108" w:type="dxa"/>
                  </w:tcMar>
                  <w:hideMark/>
                </w:tcPr>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（球镜、柱镜填写请保留两位小数）</w:t>
                  </w:r>
                </w:p>
              </w:tc>
            </w:tr>
          </w:tbl>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xml:space="preserve">其它需注明的特殊情况： </w:t>
            </w:r>
            <w:r w:rsidRPr="00341978">
              <w:rPr>
                <w:rFonts w:ascii="宋体" w:eastAsia="宋体" w:hAnsi="宋体" w:cs="宋体" w:hint="eastAsia"/>
                <w:color w:val="484848"/>
                <w:kern w:val="0"/>
                <w:szCs w:val="21"/>
              </w:rPr>
              <w:t> </w:t>
            </w:r>
          </w:p>
          <w:p w:rsidR="00FD03B6" w:rsidRPr="00341978" w:rsidRDefault="00FD03B6" w:rsidP="002B47E0">
            <w:pPr>
              <w:widowControl/>
              <w:spacing w:line="400" w:lineRule="atLeast"/>
              <w:ind w:firstLine="231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填表人</w:t>
            </w:r>
            <w:r w:rsidRPr="00341978">
              <w:rPr>
                <w:rFonts w:ascii="微软雅黑" w:eastAsia="微软雅黑" w:hAnsi="微软雅黑" w:cs="宋体" w:hint="eastAsia"/>
                <w:color w:val="484848"/>
                <w:kern w:val="0"/>
                <w:szCs w:val="21"/>
              </w:rPr>
              <w:t>/</w:t>
            </w:r>
            <w:r w:rsidRPr="00341978">
              <w:rPr>
                <w:rFonts w:ascii="宋体" w:eastAsia="宋体" w:hAnsi="宋体" w:cs="宋体" w:hint="eastAsia"/>
                <w:color w:val="484848"/>
                <w:kern w:val="0"/>
                <w:szCs w:val="21"/>
              </w:rPr>
              <w:t>医生签名：</w:t>
            </w:r>
            <w:r w:rsidRPr="00341978">
              <w:rPr>
                <w:rFonts w:ascii="微软雅黑" w:eastAsia="微软雅黑" w:hAnsi="微软雅黑" w:cs="宋体" w:hint="eastAsia"/>
                <w:color w:val="484848"/>
                <w:kern w:val="0"/>
                <w:szCs w:val="21"/>
              </w:rPr>
              <w:t>__________</w:t>
            </w:r>
            <w:r w:rsidRPr="00341978">
              <w:rPr>
                <w:rFonts w:ascii="微软雅黑" w:eastAsia="微软雅黑" w:hAnsi="微软雅黑" w:cs="宋体" w:hint="eastAsia"/>
                <w:color w:val="484848"/>
                <w:kern w:val="0"/>
                <w:szCs w:val="21"/>
              </w:rPr>
              <w:t> </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p w:rsidR="00FD03B6" w:rsidRPr="00341978" w:rsidRDefault="00FD03B6" w:rsidP="002B47E0">
            <w:pPr>
              <w:widowControl/>
              <w:spacing w:line="40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p w:rsidR="00FD03B6" w:rsidRPr="00341978" w:rsidRDefault="00FD03B6" w:rsidP="002B47E0">
            <w:pPr>
              <w:widowControl/>
              <w:spacing w:line="40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电脑验光单</w:t>
            </w:r>
          </w:p>
          <w:p w:rsidR="00FD03B6" w:rsidRPr="00341978" w:rsidRDefault="00FD03B6" w:rsidP="002B47E0">
            <w:pPr>
              <w:widowControl/>
              <w:spacing w:line="40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粘贴处</w:t>
            </w:r>
          </w:p>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 </w:t>
            </w:r>
          </w:p>
        </w:tc>
      </w:tr>
      <w:tr w:rsidR="00FD03B6" w:rsidRPr="00341978" w:rsidTr="002B47E0">
        <w:trPr>
          <w:jc w:val="center"/>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400" w:lineRule="atLeast"/>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注：</w:t>
            </w:r>
            <w:r w:rsidRPr="00341978">
              <w:rPr>
                <w:rFonts w:ascii="微软雅黑" w:eastAsia="微软雅黑" w:hAnsi="微软雅黑" w:cs="宋体" w:hint="eastAsia"/>
                <w:color w:val="484848"/>
                <w:kern w:val="0"/>
                <w:szCs w:val="21"/>
              </w:rPr>
              <w:t>1.</w:t>
            </w:r>
            <w:r w:rsidRPr="00341978">
              <w:rPr>
                <w:rFonts w:ascii="宋体" w:eastAsia="宋体" w:hAnsi="宋体" w:cs="宋体" w:hint="eastAsia"/>
                <w:color w:val="484848"/>
                <w:kern w:val="0"/>
                <w:szCs w:val="21"/>
              </w:rPr>
              <w:t>戴镜视力指佩戴自己现有的眼镜看到的视力水平。</w:t>
            </w:r>
          </w:p>
          <w:p w:rsidR="00FD03B6" w:rsidRPr="00341978" w:rsidRDefault="00FD03B6" w:rsidP="002B47E0">
            <w:pPr>
              <w:widowControl/>
              <w:spacing w:line="400" w:lineRule="atLeast"/>
              <w:ind w:firstLine="4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2.“电脑验光”中，“球镜”为近视或远视度数，负值为近视，正值为远视；“柱镜”为散光度数；轴位为散光的方向，有散光度数才会有散光轴位。</w:t>
            </w:r>
          </w:p>
          <w:p w:rsidR="00FD03B6" w:rsidRPr="00341978" w:rsidRDefault="00FD03B6" w:rsidP="002B47E0">
            <w:pPr>
              <w:widowControl/>
              <w:spacing w:line="400" w:lineRule="atLeast"/>
              <w:ind w:firstLine="420"/>
              <w:jc w:val="left"/>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Cs w:val="21"/>
              </w:rPr>
              <w:t>3.本次电脑验光为非睫状肌麻痹下验光进行近视筛查，结果不具有诊断意义。</w:t>
            </w:r>
          </w:p>
        </w:tc>
      </w:tr>
    </w:tbl>
    <w:p w:rsidR="00FD03B6" w:rsidRPr="00341978" w:rsidRDefault="00FD03B6" w:rsidP="00FD03B6">
      <w:pPr>
        <w:widowControl/>
        <w:rPr>
          <w:rFonts w:ascii="Times New Roman" w:eastAsia="微软雅黑" w:hAnsi="Times New Roman" w:cs="Times New Roman"/>
          <w:color w:val="484848"/>
          <w:kern w:val="0"/>
          <w:sz w:val="32"/>
          <w:szCs w:val="32"/>
        </w:rPr>
      </w:pPr>
      <w:r w:rsidRPr="00341978">
        <w:rPr>
          <w:rFonts w:ascii="微软雅黑" w:eastAsia="微软雅黑" w:hAnsi="微软雅黑" w:cs="Times New Roman" w:hint="eastAsia"/>
          <w:color w:val="484848"/>
          <w:kern w:val="0"/>
          <w:sz w:val="32"/>
          <w:szCs w:val="32"/>
        </w:rPr>
        <w:lastRenderedPageBreak/>
        <w:t> </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rPr>
          <w:rFonts w:ascii="仿宋" w:eastAsia="仿宋" w:hAnsi="仿宋" w:cs="宋体"/>
          <w:color w:val="484848"/>
          <w:kern w:val="0"/>
          <w:sz w:val="32"/>
          <w:szCs w:val="32"/>
        </w:rPr>
      </w:pPr>
      <w:r w:rsidRPr="00341978">
        <w:rPr>
          <w:rFonts w:ascii="楷体" w:eastAsia="楷体" w:hAnsi="楷体" w:cs="宋体" w:hint="eastAsia"/>
          <w:color w:val="484848"/>
          <w:kern w:val="0"/>
          <w:sz w:val="32"/>
          <w:szCs w:val="32"/>
        </w:rPr>
        <w:t xml:space="preserve">　　（三）培养健康用眼行为。</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个体、家庭和学校应当积极培养“每个人都是自身健康第一责任人”的意识，主动学习掌握眼健康知识和技能；父母和监护人要了解科学用眼、护眼知识，以身作则，强化户外活动和体育锻炼，减轻学生学业负担；培养和督促儿童青少年养成良好的用眼卫生习惯，使其建立爱眼护眼行为。</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tbl>
      <w:tblPr>
        <w:tblW w:w="0" w:type="auto"/>
        <w:jc w:val="center"/>
        <w:tblCellMar>
          <w:left w:w="0" w:type="dxa"/>
          <w:right w:w="0" w:type="dxa"/>
        </w:tblCellMar>
        <w:tblLook w:val="04A0"/>
      </w:tblPr>
      <w:tblGrid>
        <w:gridCol w:w="1214"/>
        <w:gridCol w:w="7308"/>
      </w:tblGrid>
      <w:tr w:rsidR="00FD03B6" w:rsidRPr="00341978" w:rsidTr="002B47E0">
        <w:trPr>
          <w:jc w:val="center"/>
        </w:trPr>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Times New Roman" w:eastAsia="微软雅黑" w:hAnsi="Times New Roman" w:cs="Times New Roman"/>
                <w:color w:val="484848"/>
                <w:kern w:val="0"/>
                <w:sz w:val="32"/>
                <w:szCs w:val="32"/>
              </w:rPr>
            </w:pPr>
            <w:r w:rsidRPr="00341978">
              <w:rPr>
                <w:rFonts w:ascii="宋体" w:eastAsia="宋体" w:hAnsi="宋体" w:cs="Times New Roman" w:hint="eastAsia"/>
                <w:b/>
                <w:bCs/>
                <w:color w:val="484848"/>
                <w:kern w:val="0"/>
                <w:sz w:val="24"/>
                <w:szCs w:val="24"/>
              </w:rPr>
              <w:t>执行主体</w:t>
            </w: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jc w:val="center"/>
              <w:rPr>
                <w:rFonts w:ascii="Times New Roman" w:eastAsia="微软雅黑" w:hAnsi="Times New Roman" w:cs="Times New Roman"/>
                <w:color w:val="484848"/>
                <w:kern w:val="0"/>
                <w:sz w:val="32"/>
                <w:szCs w:val="32"/>
              </w:rPr>
            </w:pPr>
            <w:r w:rsidRPr="00341978">
              <w:rPr>
                <w:rFonts w:ascii="宋体" w:eastAsia="宋体" w:hAnsi="宋体" w:cs="Times New Roman" w:hint="eastAsia"/>
                <w:b/>
                <w:bCs/>
                <w:color w:val="484848"/>
                <w:kern w:val="0"/>
                <w:sz w:val="24"/>
                <w:szCs w:val="24"/>
              </w:rPr>
              <w:t>技术措施</w:t>
            </w:r>
          </w:p>
        </w:tc>
      </w:tr>
      <w:tr w:rsidR="00FD03B6" w:rsidRPr="00341978" w:rsidTr="002B47E0">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个体</w:t>
            </w:r>
          </w:p>
        </w:tc>
        <w:tc>
          <w:tcPr>
            <w:tcW w:w="7777"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积极关注自身视力异常迹象，例如看不清黑板上的文字、眼睛经常干涩、经常揉眼等症状，及时告知家长和教师视力变化情况。可交替闭上一只眼睛进行自测，以便发现单眼视力不良。</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认真规范做眼保健操，做操时注意力集中，闭眼，认真、正确地按揉穴位等，以感觉到酸胀为度。</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保持正确的读写姿势，“一拳一尺一寸”；不在走路、吃饭、卧床时、晃动的车厢内、光线暗弱或阳光直射等情况下看书或使用电子产品。</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读写连续用眼时间不宜超过</w:t>
            </w:r>
            <w:r w:rsidRPr="00341978">
              <w:rPr>
                <w:rFonts w:ascii="微软雅黑" w:eastAsia="微软雅黑" w:hAnsi="微软雅黑" w:cs="宋体" w:hint="eastAsia"/>
                <w:color w:val="484848"/>
                <w:kern w:val="0"/>
                <w:sz w:val="24"/>
                <w:szCs w:val="24"/>
              </w:rPr>
              <w:t>40</w:t>
            </w:r>
            <w:r w:rsidRPr="00341978">
              <w:rPr>
                <w:rFonts w:ascii="宋体" w:eastAsia="宋体" w:hAnsi="宋体" w:cs="宋体" w:hint="eastAsia"/>
                <w:color w:val="484848"/>
                <w:kern w:val="0"/>
                <w:sz w:val="24"/>
                <w:szCs w:val="24"/>
              </w:rPr>
              <w:t>分钟，每</w:t>
            </w:r>
            <w:r w:rsidRPr="00341978">
              <w:rPr>
                <w:rFonts w:ascii="微软雅黑" w:eastAsia="微软雅黑" w:hAnsi="微软雅黑" w:cs="宋体" w:hint="eastAsia"/>
                <w:color w:val="484848"/>
                <w:kern w:val="0"/>
                <w:sz w:val="24"/>
                <w:szCs w:val="24"/>
              </w:rPr>
              <w:t>40</w:t>
            </w:r>
            <w:r w:rsidRPr="00341978">
              <w:rPr>
                <w:rFonts w:ascii="宋体" w:eastAsia="宋体" w:hAnsi="宋体" w:cs="宋体" w:hint="eastAsia"/>
                <w:color w:val="484848"/>
                <w:kern w:val="0"/>
                <w:sz w:val="24"/>
                <w:szCs w:val="24"/>
              </w:rPr>
              <w:t>分钟左右要休息</w:t>
            </w:r>
            <w:r w:rsidRPr="00341978">
              <w:rPr>
                <w:rFonts w:ascii="微软雅黑" w:eastAsia="微软雅黑" w:hAnsi="微软雅黑" w:cs="宋体" w:hint="eastAsia"/>
                <w:color w:val="484848"/>
                <w:kern w:val="0"/>
                <w:sz w:val="24"/>
                <w:szCs w:val="24"/>
              </w:rPr>
              <w:t>10</w:t>
            </w:r>
            <w:r w:rsidRPr="00341978">
              <w:rPr>
                <w:rFonts w:ascii="宋体" w:eastAsia="宋体" w:hAnsi="宋体" w:cs="宋体" w:hint="eastAsia"/>
                <w:color w:val="484848"/>
                <w:kern w:val="0"/>
                <w:sz w:val="24"/>
                <w:szCs w:val="24"/>
              </w:rPr>
              <w:t>分钟，可远眺或做眼保健操等。</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控制使用电子产品时间。课余时间使用电子产品学习</w:t>
            </w:r>
            <w:r w:rsidRPr="00341978">
              <w:rPr>
                <w:rFonts w:ascii="微软雅黑" w:eastAsia="微软雅黑" w:hAnsi="微软雅黑" w:cs="宋体" w:hint="eastAsia"/>
                <w:color w:val="484848"/>
                <w:kern w:val="0"/>
                <w:sz w:val="24"/>
                <w:szCs w:val="24"/>
              </w:rPr>
              <w:t>30</w:t>
            </w:r>
            <w:r w:rsidRPr="00341978">
              <w:rPr>
                <w:rFonts w:ascii="宋体" w:eastAsia="宋体" w:hAnsi="宋体" w:cs="宋体" w:hint="eastAsia"/>
                <w:color w:val="484848"/>
                <w:kern w:val="0"/>
                <w:sz w:val="24"/>
                <w:szCs w:val="24"/>
              </w:rPr>
              <w:t>～</w:t>
            </w:r>
            <w:r w:rsidRPr="00341978">
              <w:rPr>
                <w:rFonts w:ascii="微软雅黑" w:eastAsia="微软雅黑" w:hAnsi="微软雅黑" w:cs="宋体" w:hint="eastAsia"/>
                <w:color w:val="484848"/>
                <w:kern w:val="0"/>
                <w:sz w:val="24"/>
                <w:szCs w:val="24"/>
              </w:rPr>
              <w:t>40</w:t>
            </w:r>
            <w:r w:rsidRPr="00341978">
              <w:rPr>
                <w:rFonts w:ascii="宋体" w:eastAsia="宋体" w:hAnsi="宋体" w:cs="宋体" w:hint="eastAsia"/>
                <w:color w:val="484848"/>
                <w:kern w:val="0"/>
                <w:sz w:val="24"/>
                <w:szCs w:val="24"/>
              </w:rPr>
              <w:t>分钟后，应休息远眺放松</w:t>
            </w:r>
            <w:r w:rsidRPr="00341978">
              <w:rPr>
                <w:rFonts w:ascii="微软雅黑" w:eastAsia="微软雅黑" w:hAnsi="微软雅黑" w:cs="宋体" w:hint="eastAsia"/>
                <w:color w:val="484848"/>
                <w:kern w:val="0"/>
                <w:sz w:val="24"/>
                <w:szCs w:val="24"/>
              </w:rPr>
              <w:t>10</w:t>
            </w:r>
            <w:r w:rsidRPr="00341978">
              <w:rPr>
                <w:rFonts w:ascii="宋体" w:eastAsia="宋体" w:hAnsi="宋体" w:cs="宋体" w:hint="eastAsia"/>
                <w:color w:val="484848"/>
                <w:kern w:val="0"/>
                <w:sz w:val="24"/>
                <w:szCs w:val="24"/>
              </w:rPr>
              <w:t>分钟。非学习目的使用电子产品每次不超过</w:t>
            </w:r>
            <w:r w:rsidRPr="00341978">
              <w:rPr>
                <w:rFonts w:ascii="微软雅黑" w:eastAsia="微软雅黑" w:hAnsi="微软雅黑" w:cs="宋体" w:hint="eastAsia"/>
                <w:color w:val="484848"/>
                <w:kern w:val="0"/>
                <w:sz w:val="24"/>
                <w:szCs w:val="24"/>
              </w:rPr>
              <w:t>15</w:t>
            </w:r>
            <w:r w:rsidRPr="00341978">
              <w:rPr>
                <w:rFonts w:ascii="宋体" w:eastAsia="宋体" w:hAnsi="宋体" w:cs="宋体" w:hint="eastAsia"/>
                <w:color w:val="484848"/>
                <w:kern w:val="0"/>
                <w:sz w:val="24"/>
                <w:szCs w:val="24"/>
              </w:rPr>
              <w:t>分钟。</w:t>
            </w:r>
          </w:p>
        </w:tc>
      </w:tr>
      <w:tr w:rsidR="00FD03B6" w:rsidRPr="00341978" w:rsidTr="002B47E0">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家庭</w:t>
            </w:r>
          </w:p>
        </w:tc>
        <w:tc>
          <w:tcPr>
            <w:tcW w:w="7777"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督促孩子保持正确的读写姿势，做到“一拳一尺一寸”；不躺卧</w:t>
            </w:r>
            <w:r w:rsidRPr="00341978">
              <w:rPr>
                <w:rFonts w:ascii="宋体" w:eastAsia="宋体" w:hAnsi="宋体" w:cs="宋体" w:hint="eastAsia"/>
                <w:color w:val="484848"/>
                <w:kern w:val="0"/>
                <w:sz w:val="24"/>
                <w:szCs w:val="24"/>
              </w:rPr>
              <w:lastRenderedPageBreak/>
              <w:t>看书，不在走路、吃饭时等情况下看书或使用电子产品。</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家长陪伴孩子时尽量减少使用电子产品。</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家长设定明确规则，有意识地控制孩子，特别是学龄前儿童使用电子产品，积极选择替代性活动，如游戏、运动和户外活动等，减少视屏时间。</w:t>
            </w:r>
          </w:p>
        </w:tc>
      </w:tr>
      <w:tr w:rsidR="00FD03B6" w:rsidRPr="00341978" w:rsidTr="002B47E0">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lastRenderedPageBreak/>
              <w:t>学校</w:t>
            </w:r>
          </w:p>
        </w:tc>
        <w:tc>
          <w:tcPr>
            <w:tcW w:w="7777"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开展近视防控等相关健康教育课程和活动，提升师生相关健康素养。</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中小学校严格组织全体学生每天上下午各做</w:t>
            </w:r>
            <w:r w:rsidRPr="00341978">
              <w:rPr>
                <w:rFonts w:ascii="微软雅黑" w:eastAsia="微软雅黑" w:hAnsi="微软雅黑" w:cs="宋体" w:hint="eastAsia"/>
                <w:color w:val="484848"/>
                <w:kern w:val="0"/>
                <w:sz w:val="24"/>
                <w:szCs w:val="24"/>
              </w:rPr>
              <w:t>1</w:t>
            </w:r>
            <w:r w:rsidRPr="00341978">
              <w:rPr>
                <w:rFonts w:ascii="宋体" w:eastAsia="宋体" w:hAnsi="宋体" w:cs="宋体" w:hint="eastAsia"/>
                <w:color w:val="484848"/>
                <w:kern w:val="0"/>
                <w:sz w:val="24"/>
                <w:szCs w:val="24"/>
              </w:rPr>
              <w:t>次眼保健操。</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000000"/>
                <w:kern w:val="0"/>
                <w:sz w:val="24"/>
                <w:szCs w:val="24"/>
              </w:rPr>
              <w:t>鼓励课间走出教室，上下午各安排一个</w:t>
            </w:r>
            <w:r w:rsidRPr="00341978">
              <w:rPr>
                <w:rFonts w:ascii="微软雅黑" w:eastAsia="微软雅黑" w:hAnsi="微软雅黑" w:cs="宋体" w:hint="eastAsia"/>
                <w:color w:val="484848"/>
                <w:kern w:val="0"/>
                <w:sz w:val="24"/>
                <w:szCs w:val="24"/>
              </w:rPr>
              <w:t>30</w:t>
            </w:r>
            <w:r w:rsidRPr="00341978">
              <w:rPr>
                <w:rFonts w:ascii="宋体" w:eastAsia="宋体" w:hAnsi="宋体" w:cs="宋体" w:hint="eastAsia"/>
                <w:color w:val="000000"/>
                <w:kern w:val="0"/>
                <w:sz w:val="24"/>
                <w:szCs w:val="24"/>
              </w:rPr>
              <w:t>分钟的大课间。</w:t>
            </w:r>
          </w:p>
          <w:p w:rsidR="00FD03B6" w:rsidRPr="00341978" w:rsidRDefault="00FD03B6" w:rsidP="002B47E0">
            <w:pPr>
              <w:widowControl/>
              <w:spacing w:line="520" w:lineRule="atLeast"/>
              <w:ind w:left="357" w:hanging="357"/>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教师要教会并督促学生保持正确读写姿势。</w:t>
            </w:r>
          </w:p>
          <w:p w:rsidR="00FD03B6" w:rsidRPr="00341978" w:rsidRDefault="00FD03B6" w:rsidP="002B47E0">
            <w:pPr>
              <w:widowControl/>
              <w:spacing w:line="520" w:lineRule="atLeast"/>
              <w:ind w:left="357" w:hanging="357"/>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指导学生科学规范使用电子产品。</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幼儿园教师开展保教工作时要主动控制使用电视、投影等设备的时间。</w:t>
            </w:r>
          </w:p>
        </w:tc>
      </w:tr>
    </w:tbl>
    <w:p w:rsidR="00FD03B6" w:rsidRPr="00341978" w:rsidRDefault="00FD03B6" w:rsidP="00FD03B6">
      <w:pPr>
        <w:widowControl/>
        <w:rPr>
          <w:rFonts w:ascii="Times New Roman" w:eastAsia="微软雅黑" w:hAnsi="Times New Roman" w:cs="Times New Roman"/>
          <w:color w:val="484848"/>
          <w:kern w:val="0"/>
          <w:sz w:val="32"/>
          <w:szCs w:val="32"/>
        </w:rPr>
      </w:pPr>
      <w:r w:rsidRPr="00341978">
        <w:rPr>
          <w:rFonts w:ascii="微软雅黑" w:eastAsia="微软雅黑" w:hAnsi="微软雅黑" w:cs="Times New Roman" w:hint="eastAsia"/>
          <w:color w:val="484848"/>
          <w:kern w:val="0"/>
          <w:sz w:val="32"/>
          <w:szCs w:val="32"/>
        </w:rPr>
        <w:t> </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br/>
      </w:r>
      <w:r w:rsidRPr="00341978">
        <w:rPr>
          <w:rFonts w:ascii="楷体" w:eastAsia="楷体" w:hAnsi="楷体" w:cs="宋体" w:hint="eastAsia"/>
          <w:color w:val="484848"/>
          <w:kern w:val="0"/>
          <w:sz w:val="32"/>
          <w:szCs w:val="32"/>
        </w:rPr>
        <w:t xml:space="preserve">　　（四）建设视觉友好环境。</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家庭、学校、医疗卫生机构、媒体和其他社会团体等各界力量要主动参与建设视觉友好环境。家庭和学校依据国家相关政策和标准要求，减轻学生学业负担，改善采光照明条件，配备适合儿童青少年身高的课桌椅。媒体和社区应当加大相关标准和知识宣传力度，创建支持性社会环境。</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tbl>
      <w:tblPr>
        <w:tblW w:w="0" w:type="auto"/>
        <w:jc w:val="center"/>
        <w:tblCellMar>
          <w:left w:w="0" w:type="dxa"/>
          <w:right w:w="0" w:type="dxa"/>
        </w:tblCellMar>
        <w:tblLook w:val="04A0"/>
      </w:tblPr>
      <w:tblGrid>
        <w:gridCol w:w="1215"/>
        <w:gridCol w:w="7307"/>
      </w:tblGrid>
      <w:tr w:rsidR="00FD03B6" w:rsidRPr="00341978" w:rsidTr="002B47E0">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仿宋" w:eastAsia="仿宋" w:hAnsi="仿宋" w:cs="宋体" w:hint="eastAsia"/>
                <w:b/>
                <w:bCs/>
                <w:color w:val="484848"/>
                <w:kern w:val="0"/>
                <w:sz w:val="24"/>
                <w:szCs w:val="24"/>
              </w:rPr>
              <w:t>执行主体</w:t>
            </w:r>
          </w:p>
        </w:tc>
        <w:tc>
          <w:tcPr>
            <w:tcW w:w="7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仿宋" w:eastAsia="仿宋" w:hAnsi="仿宋" w:cs="宋体" w:hint="eastAsia"/>
                <w:b/>
                <w:bCs/>
                <w:color w:val="484848"/>
                <w:kern w:val="0"/>
                <w:sz w:val="24"/>
                <w:szCs w:val="24"/>
              </w:rPr>
              <w:t>技术措施</w:t>
            </w:r>
          </w:p>
        </w:tc>
      </w:tr>
      <w:tr w:rsidR="00FD03B6" w:rsidRPr="00341978" w:rsidTr="002B47E0">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家 庭</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配合学校切实减轻孩子课业负担。</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lastRenderedPageBreak/>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提供良好的家庭室内照明与采光环境。</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定期调整书桌椅高度，使其适合孩子身高的变化。</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不在孩子卧室摆放电视等视屏产品。</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保障孩子睡眠时间。</w:t>
            </w:r>
          </w:p>
        </w:tc>
      </w:tr>
      <w:tr w:rsidR="00FD03B6" w:rsidRPr="00341978" w:rsidTr="002B47E0">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lastRenderedPageBreak/>
              <w:t>学 校</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减轻学生学业负担，依据国家课程方案和课程标准组织安排教学活动。</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按照</w:t>
            </w:r>
            <w:r w:rsidRPr="00341978">
              <w:rPr>
                <w:rFonts w:ascii="微软雅黑" w:eastAsia="微软雅黑" w:hAnsi="微软雅黑" w:cs="Times New Roman" w:hint="eastAsia"/>
                <w:color w:val="484848"/>
                <w:kern w:val="0"/>
                <w:sz w:val="24"/>
                <w:szCs w:val="24"/>
              </w:rPr>
              <w:t>“</w:t>
            </w:r>
            <w:r w:rsidRPr="00341978">
              <w:rPr>
                <w:rFonts w:ascii="宋体" w:eastAsia="宋体" w:hAnsi="宋体" w:cs="Times New Roman" w:hint="eastAsia"/>
                <w:color w:val="484848"/>
                <w:kern w:val="0"/>
                <w:sz w:val="24"/>
                <w:szCs w:val="24"/>
              </w:rPr>
              <w:t>零起点</w:t>
            </w:r>
            <w:r w:rsidRPr="00341978">
              <w:rPr>
                <w:rFonts w:ascii="微软雅黑" w:eastAsia="微软雅黑" w:hAnsi="微软雅黑" w:cs="Times New Roman" w:hint="eastAsia"/>
                <w:color w:val="484848"/>
                <w:kern w:val="0"/>
                <w:sz w:val="24"/>
                <w:szCs w:val="24"/>
              </w:rPr>
              <w:t>”</w:t>
            </w:r>
            <w:r w:rsidRPr="00341978">
              <w:rPr>
                <w:rFonts w:ascii="宋体" w:eastAsia="宋体" w:hAnsi="宋体" w:cs="Times New Roman" w:hint="eastAsia"/>
                <w:color w:val="484848"/>
                <w:kern w:val="0"/>
                <w:sz w:val="24"/>
                <w:szCs w:val="24"/>
              </w:rPr>
              <w:t>正常教学，注重提高课堂教学效益，不得随意增减课时、改变难度、调整进度。</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强化年级组和学科组对作业数量、时间和内容的统筹管理。</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教学和布置作业不依赖电子产品，使用电子产品开展教学时长原则上不超过教学总时长</w:t>
            </w:r>
            <w:r w:rsidRPr="00341978">
              <w:rPr>
                <w:rFonts w:ascii="微软雅黑" w:eastAsia="微软雅黑" w:hAnsi="微软雅黑" w:cs="Times New Roman" w:hint="eastAsia"/>
                <w:color w:val="484848"/>
                <w:spacing w:val="20"/>
                <w:kern w:val="0"/>
                <w:sz w:val="24"/>
                <w:szCs w:val="24"/>
              </w:rPr>
              <w:t>的30%</w:t>
            </w:r>
            <w:r w:rsidRPr="00341978">
              <w:rPr>
                <w:rFonts w:ascii="宋体" w:eastAsia="宋体" w:hAnsi="宋体" w:cs="Times New Roman" w:hint="eastAsia"/>
                <w:color w:val="484848"/>
                <w:kern w:val="0"/>
                <w:sz w:val="24"/>
                <w:szCs w:val="24"/>
              </w:rPr>
              <w:t>，原则上采用纸质作业。</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采购符合标准的可调节课桌椅。</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提供符合用眼卫生要求的教学环境。</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加快消除</w:t>
            </w:r>
            <w:r w:rsidRPr="00341978">
              <w:rPr>
                <w:rFonts w:ascii="微软雅黑" w:eastAsia="微软雅黑" w:hAnsi="微软雅黑" w:cs="Times New Roman" w:hint="eastAsia"/>
                <w:color w:val="484848"/>
                <w:kern w:val="0"/>
                <w:sz w:val="24"/>
                <w:szCs w:val="24"/>
              </w:rPr>
              <w:t>“</w:t>
            </w:r>
            <w:r w:rsidRPr="00341978">
              <w:rPr>
                <w:rFonts w:ascii="宋体" w:eastAsia="宋体" w:hAnsi="宋体" w:cs="Times New Roman" w:hint="eastAsia"/>
                <w:color w:val="484848"/>
                <w:kern w:val="0"/>
                <w:sz w:val="24"/>
                <w:szCs w:val="24"/>
              </w:rPr>
              <w:t>大班额</w:t>
            </w:r>
            <w:r w:rsidRPr="00341978">
              <w:rPr>
                <w:rFonts w:ascii="微软雅黑" w:eastAsia="微软雅黑" w:hAnsi="微软雅黑" w:cs="Times New Roman" w:hint="eastAsia"/>
                <w:color w:val="484848"/>
                <w:kern w:val="0"/>
                <w:sz w:val="24"/>
                <w:szCs w:val="24"/>
              </w:rPr>
              <w:t>”</w:t>
            </w:r>
            <w:r w:rsidRPr="00341978">
              <w:rPr>
                <w:rFonts w:ascii="宋体" w:eastAsia="宋体" w:hAnsi="宋体" w:cs="Times New Roman" w:hint="eastAsia"/>
                <w:color w:val="484848"/>
                <w:kern w:val="0"/>
                <w:sz w:val="24"/>
                <w:szCs w:val="24"/>
              </w:rPr>
              <w:t>现象。</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加强视力健康管理，将近视防控知识融入课堂教学、校园文化和学生日常行为规范。</w:t>
            </w:r>
          </w:p>
          <w:p w:rsidR="00FD03B6" w:rsidRPr="00341978" w:rsidRDefault="00FD03B6" w:rsidP="002B47E0">
            <w:pPr>
              <w:widowControl/>
              <w:spacing w:line="520" w:lineRule="atLeast"/>
              <w:ind w:left="358" w:hanging="358"/>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为儿童提供营养均衡、有益于视力健康的膳食，促进视力保护。</w:t>
            </w:r>
          </w:p>
        </w:tc>
      </w:tr>
      <w:tr w:rsidR="00FD03B6" w:rsidRPr="00341978" w:rsidTr="002B47E0">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医疗卫</w:t>
            </w:r>
          </w:p>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生机构</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加强医疗机构能力建设，培养儿童眼健康医疗技术人员。</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根据儿童青少年视力进展情况，提供个性化的近视防控健康宣教和分级转诊。</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组织专家主动进学校、进社区、进家庭，积极宣传推广预防儿童青少年近视的健康科普知识。</w:t>
            </w:r>
          </w:p>
        </w:tc>
      </w:tr>
      <w:tr w:rsidR="00FD03B6" w:rsidRPr="00341978" w:rsidTr="002B47E0">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媒体和</w:t>
            </w:r>
          </w:p>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社会团体</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倡导健康理念，传播科学健康知识。充分发挥广播电视、报刊、网络、新媒体等作用，利用公益广告等形式，多层次、多角度宣传推广近视防治知识。</w:t>
            </w:r>
          </w:p>
        </w:tc>
      </w:tr>
    </w:tbl>
    <w:p w:rsidR="00FD03B6" w:rsidRPr="00341978" w:rsidRDefault="00FD03B6" w:rsidP="00FD03B6">
      <w:pPr>
        <w:widowControl/>
        <w:rPr>
          <w:rFonts w:ascii="Times New Roman" w:eastAsia="微软雅黑" w:hAnsi="Times New Roman" w:cs="Times New Roman"/>
          <w:color w:val="484848"/>
          <w:kern w:val="0"/>
          <w:sz w:val="32"/>
          <w:szCs w:val="32"/>
        </w:rPr>
      </w:pPr>
      <w:r w:rsidRPr="00341978">
        <w:rPr>
          <w:rFonts w:ascii="微软雅黑" w:eastAsia="微软雅黑" w:hAnsi="微软雅黑" w:cs="Times New Roman" w:hint="eastAsia"/>
          <w:color w:val="484848"/>
          <w:kern w:val="0"/>
          <w:sz w:val="32"/>
          <w:szCs w:val="32"/>
        </w:rPr>
        <w:t> </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lastRenderedPageBreak/>
        <w:t> </w:t>
      </w:r>
    </w:p>
    <w:p w:rsidR="00FD03B6" w:rsidRPr="00341978" w:rsidRDefault="00FD03B6" w:rsidP="00FD03B6">
      <w:pPr>
        <w:widowControl/>
        <w:rPr>
          <w:rFonts w:ascii="仿宋" w:eastAsia="仿宋" w:hAnsi="仿宋" w:cs="宋体"/>
          <w:color w:val="484848"/>
          <w:kern w:val="0"/>
          <w:sz w:val="32"/>
          <w:szCs w:val="32"/>
        </w:rPr>
      </w:pPr>
      <w:r w:rsidRPr="00341978">
        <w:rPr>
          <w:rFonts w:ascii="楷体" w:eastAsia="楷体" w:hAnsi="楷体" w:cs="宋体" w:hint="eastAsia"/>
          <w:color w:val="484848"/>
          <w:kern w:val="0"/>
          <w:sz w:val="32"/>
          <w:szCs w:val="32"/>
        </w:rPr>
        <w:t xml:space="preserve">　　（五）增加日间户外活动。</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学校、家庭和社区共同努力减少儿童青少年长时间持续视近工作，采取多种措施，为儿童青少年提供相关条件，督促儿童青少年开展户外活动。</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tbl>
      <w:tblPr>
        <w:tblW w:w="0" w:type="auto"/>
        <w:jc w:val="center"/>
        <w:tblCellMar>
          <w:left w:w="0" w:type="dxa"/>
          <w:right w:w="0" w:type="dxa"/>
        </w:tblCellMar>
        <w:tblLook w:val="04A0"/>
      </w:tblPr>
      <w:tblGrid>
        <w:gridCol w:w="1207"/>
        <w:gridCol w:w="7315"/>
      </w:tblGrid>
      <w:tr w:rsidR="00FD03B6" w:rsidRPr="00341978" w:rsidTr="002B47E0">
        <w:trPr>
          <w:trHeight w:val="557"/>
          <w:jc w:val="cent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left"/>
              <w:rPr>
                <w:rFonts w:ascii="Times New Roman" w:eastAsia="微软雅黑" w:hAnsi="Times New Roman" w:cs="Times New Roman"/>
                <w:color w:val="484848"/>
                <w:kern w:val="0"/>
                <w:sz w:val="32"/>
                <w:szCs w:val="32"/>
              </w:rPr>
            </w:pPr>
            <w:r w:rsidRPr="00341978">
              <w:rPr>
                <w:rFonts w:ascii="宋体" w:eastAsia="宋体" w:hAnsi="宋体" w:cs="Times New Roman" w:hint="eastAsia"/>
                <w:color w:val="484848"/>
                <w:kern w:val="0"/>
                <w:sz w:val="24"/>
                <w:szCs w:val="24"/>
              </w:rPr>
              <w:t>执行主体</w:t>
            </w:r>
          </w:p>
        </w:tc>
        <w:tc>
          <w:tcPr>
            <w:tcW w:w="7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技术措施</w:t>
            </w:r>
          </w:p>
        </w:tc>
      </w:tr>
      <w:tr w:rsidR="00FD03B6" w:rsidRPr="00341978" w:rsidTr="002B47E0">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个体</w:t>
            </w:r>
          </w:p>
        </w:tc>
        <w:tc>
          <w:tcPr>
            <w:tcW w:w="7918"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养成健康意识和用眼习惯，采纳健康行为，日间户外活动每天至少</w:t>
            </w:r>
            <w:r w:rsidRPr="00341978">
              <w:rPr>
                <w:rFonts w:ascii="微软雅黑" w:eastAsia="微软雅黑" w:hAnsi="微软雅黑" w:cs="宋体" w:hint="eastAsia"/>
                <w:color w:val="484848"/>
                <w:kern w:val="0"/>
                <w:sz w:val="24"/>
                <w:szCs w:val="24"/>
              </w:rPr>
              <w:t>2</w:t>
            </w:r>
            <w:r w:rsidRPr="00341978">
              <w:rPr>
                <w:rFonts w:ascii="宋体" w:eastAsia="宋体" w:hAnsi="宋体" w:cs="宋体" w:hint="eastAsia"/>
                <w:color w:val="484848"/>
                <w:kern w:val="0"/>
                <w:sz w:val="24"/>
                <w:szCs w:val="24"/>
              </w:rPr>
              <w:t>小时。</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保证睡眠时间，小学生每天睡眠</w:t>
            </w:r>
            <w:r w:rsidRPr="00341978">
              <w:rPr>
                <w:rFonts w:ascii="微软雅黑" w:eastAsia="微软雅黑" w:hAnsi="微软雅黑" w:cs="宋体" w:hint="eastAsia"/>
                <w:color w:val="484848"/>
                <w:kern w:val="0"/>
                <w:sz w:val="24"/>
                <w:szCs w:val="24"/>
              </w:rPr>
              <w:t>10</w:t>
            </w:r>
            <w:r w:rsidRPr="00341978">
              <w:rPr>
                <w:rFonts w:ascii="宋体" w:eastAsia="宋体" w:hAnsi="宋体" w:cs="宋体" w:hint="eastAsia"/>
                <w:color w:val="484848"/>
                <w:kern w:val="0"/>
                <w:sz w:val="24"/>
                <w:szCs w:val="24"/>
              </w:rPr>
              <w:t>小时、初中生</w:t>
            </w:r>
            <w:r w:rsidRPr="00341978">
              <w:rPr>
                <w:rFonts w:ascii="微软雅黑" w:eastAsia="微软雅黑" w:hAnsi="微软雅黑" w:cs="宋体" w:hint="eastAsia"/>
                <w:color w:val="484848"/>
                <w:kern w:val="0"/>
                <w:sz w:val="24"/>
                <w:szCs w:val="24"/>
              </w:rPr>
              <w:t>9</w:t>
            </w:r>
            <w:r w:rsidRPr="00341978">
              <w:rPr>
                <w:rFonts w:ascii="宋体" w:eastAsia="宋体" w:hAnsi="宋体" w:cs="宋体" w:hint="eastAsia"/>
                <w:color w:val="484848"/>
                <w:kern w:val="0"/>
                <w:sz w:val="24"/>
                <w:szCs w:val="24"/>
              </w:rPr>
              <w:t>小时、高中生</w:t>
            </w:r>
            <w:r w:rsidRPr="00341978">
              <w:rPr>
                <w:rFonts w:ascii="微软雅黑" w:eastAsia="微软雅黑" w:hAnsi="微软雅黑" w:cs="宋体" w:hint="eastAsia"/>
                <w:color w:val="484848"/>
                <w:kern w:val="0"/>
                <w:sz w:val="24"/>
                <w:szCs w:val="24"/>
              </w:rPr>
              <w:t>8</w:t>
            </w:r>
            <w:r w:rsidRPr="00341978">
              <w:rPr>
                <w:rFonts w:ascii="宋体" w:eastAsia="宋体" w:hAnsi="宋体" w:cs="宋体" w:hint="eastAsia"/>
                <w:color w:val="484848"/>
                <w:kern w:val="0"/>
                <w:sz w:val="24"/>
                <w:szCs w:val="24"/>
              </w:rPr>
              <w:t>小时。</w:t>
            </w:r>
          </w:p>
        </w:tc>
      </w:tr>
      <w:tr w:rsidR="00FD03B6" w:rsidRPr="00341978" w:rsidTr="002B47E0">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家庭</w:t>
            </w:r>
          </w:p>
        </w:tc>
        <w:tc>
          <w:tcPr>
            <w:tcW w:w="7918"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通过家长陪同儿童走路上学，课外和节假日亲子户外活动等方式，积极引导、支持和督促孩子进行日间户外活动。</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使孩子在家时每天接触户外自然光的时间达</w:t>
            </w:r>
            <w:r w:rsidRPr="00341978">
              <w:rPr>
                <w:rFonts w:ascii="微软雅黑" w:eastAsia="微软雅黑" w:hAnsi="微软雅黑" w:cs="宋体" w:hint="eastAsia"/>
                <w:color w:val="484848"/>
                <w:kern w:val="0"/>
                <w:sz w:val="24"/>
                <w:szCs w:val="24"/>
              </w:rPr>
              <w:t>60</w:t>
            </w:r>
            <w:r w:rsidRPr="00341978">
              <w:rPr>
                <w:rFonts w:ascii="宋体" w:eastAsia="宋体" w:hAnsi="宋体" w:cs="宋体" w:hint="eastAsia"/>
                <w:color w:val="484848"/>
                <w:kern w:val="0"/>
                <w:sz w:val="24"/>
                <w:szCs w:val="24"/>
              </w:rPr>
              <w:t>分钟以上。对于已患近视的孩子应进一步增加户外活动时间，延缓近视发展。</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鼓励支持孩子参加各种形式的体育活动，督促孩子认真完成寒暑假体育作业，掌握</w:t>
            </w:r>
            <w:r w:rsidRPr="00341978">
              <w:rPr>
                <w:rFonts w:ascii="微软雅黑" w:eastAsia="微软雅黑" w:hAnsi="微软雅黑" w:cs="宋体" w:hint="eastAsia"/>
                <w:color w:val="484848"/>
                <w:kern w:val="0"/>
                <w:sz w:val="24"/>
                <w:szCs w:val="24"/>
              </w:rPr>
              <w:t>1</w:t>
            </w:r>
            <w:r w:rsidRPr="00341978">
              <w:rPr>
                <w:rFonts w:ascii="宋体" w:eastAsia="宋体" w:hAnsi="宋体" w:cs="宋体" w:hint="eastAsia"/>
                <w:color w:val="484848"/>
                <w:kern w:val="0"/>
                <w:sz w:val="24"/>
                <w:szCs w:val="24"/>
              </w:rPr>
              <w:t>～</w:t>
            </w:r>
            <w:r w:rsidRPr="00341978">
              <w:rPr>
                <w:rFonts w:ascii="微软雅黑" w:eastAsia="微软雅黑" w:hAnsi="微软雅黑" w:cs="宋体" w:hint="eastAsia"/>
                <w:color w:val="484848"/>
                <w:kern w:val="0"/>
                <w:sz w:val="24"/>
                <w:szCs w:val="24"/>
              </w:rPr>
              <w:t>2</w:t>
            </w:r>
            <w:r w:rsidRPr="00341978">
              <w:rPr>
                <w:rFonts w:ascii="宋体" w:eastAsia="宋体" w:hAnsi="宋体" w:cs="宋体" w:hint="eastAsia"/>
                <w:color w:val="484848"/>
                <w:kern w:val="0"/>
                <w:sz w:val="24"/>
                <w:szCs w:val="24"/>
              </w:rPr>
              <w:t>项体育运动技能，引导孩子养成终身锻炼习惯。</w:t>
            </w:r>
          </w:p>
        </w:tc>
      </w:tr>
      <w:tr w:rsidR="00FD03B6" w:rsidRPr="00341978" w:rsidTr="002B47E0">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6" w:rsidRPr="00341978" w:rsidRDefault="00FD03B6" w:rsidP="002B47E0">
            <w:pPr>
              <w:widowControl/>
              <w:spacing w:line="520" w:lineRule="atLeast"/>
              <w:jc w:val="center"/>
              <w:rPr>
                <w:rFonts w:ascii="微软雅黑" w:eastAsia="微软雅黑" w:hAnsi="微软雅黑" w:cs="宋体"/>
                <w:color w:val="484848"/>
                <w:kern w:val="0"/>
                <w:sz w:val="24"/>
                <w:szCs w:val="24"/>
              </w:rPr>
            </w:pPr>
            <w:r w:rsidRPr="00341978">
              <w:rPr>
                <w:rFonts w:ascii="宋体" w:eastAsia="宋体" w:hAnsi="宋体" w:cs="宋体" w:hint="eastAsia"/>
                <w:color w:val="484848"/>
                <w:kern w:val="0"/>
                <w:sz w:val="24"/>
                <w:szCs w:val="24"/>
              </w:rPr>
              <w:t>学校</w:t>
            </w:r>
          </w:p>
        </w:tc>
        <w:tc>
          <w:tcPr>
            <w:tcW w:w="7918" w:type="dxa"/>
            <w:tcBorders>
              <w:top w:val="nil"/>
              <w:left w:val="nil"/>
              <w:bottom w:val="single" w:sz="8" w:space="0" w:color="auto"/>
              <w:right w:val="single" w:sz="8" w:space="0" w:color="auto"/>
            </w:tcBorders>
            <w:tcMar>
              <w:top w:w="0" w:type="dxa"/>
              <w:left w:w="108" w:type="dxa"/>
              <w:bottom w:w="0" w:type="dxa"/>
              <w:right w:w="108" w:type="dxa"/>
            </w:tcMar>
            <w:hideMark/>
          </w:tcPr>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强化户外体育锻炼，确保中小学生在校时每天</w:t>
            </w:r>
            <w:r w:rsidRPr="00341978">
              <w:rPr>
                <w:rFonts w:ascii="微软雅黑" w:eastAsia="微软雅黑" w:hAnsi="微软雅黑" w:cs="Times New Roman" w:hint="eastAsia"/>
                <w:color w:val="484848"/>
                <w:kern w:val="0"/>
                <w:sz w:val="24"/>
                <w:szCs w:val="24"/>
              </w:rPr>
              <w:t>1</w:t>
            </w:r>
            <w:r w:rsidRPr="00341978">
              <w:rPr>
                <w:rFonts w:ascii="宋体" w:eastAsia="宋体" w:hAnsi="宋体" w:cs="Times New Roman" w:hint="eastAsia"/>
                <w:color w:val="484848"/>
                <w:kern w:val="0"/>
                <w:sz w:val="24"/>
                <w:szCs w:val="24"/>
              </w:rPr>
              <w:t>小时以上体育活动时间。注意强调培养良好用眼习惯。</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落实国家体育与健康课程标准。确保小学一二年级每周</w:t>
            </w:r>
            <w:r w:rsidRPr="00341978">
              <w:rPr>
                <w:rFonts w:ascii="微软雅黑" w:eastAsia="微软雅黑" w:hAnsi="微软雅黑" w:cs="宋体" w:hint="eastAsia"/>
                <w:color w:val="484848"/>
                <w:kern w:val="0"/>
                <w:sz w:val="24"/>
                <w:szCs w:val="24"/>
              </w:rPr>
              <w:t>4</w:t>
            </w:r>
            <w:r w:rsidRPr="00341978">
              <w:rPr>
                <w:rFonts w:ascii="宋体" w:eastAsia="宋体" w:hAnsi="宋体" w:cs="宋体" w:hint="eastAsia"/>
                <w:color w:val="484848"/>
                <w:kern w:val="0"/>
                <w:sz w:val="24"/>
                <w:szCs w:val="24"/>
              </w:rPr>
              <w:t>课时，三至六年级和初中每周</w:t>
            </w:r>
            <w:r w:rsidRPr="00341978">
              <w:rPr>
                <w:rFonts w:ascii="微软雅黑" w:eastAsia="微软雅黑" w:hAnsi="微软雅黑" w:cs="宋体" w:hint="eastAsia"/>
                <w:color w:val="484848"/>
                <w:kern w:val="0"/>
                <w:sz w:val="24"/>
                <w:szCs w:val="24"/>
              </w:rPr>
              <w:t>3</w:t>
            </w:r>
            <w:r w:rsidRPr="00341978">
              <w:rPr>
                <w:rFonts w:ascii="宋体" w:eastAsia="宋体" w:hAnsi="宋体" w:cs="宋体" w:hint="eastAsia"/>
                <w:color w:val="484848"/>
                <w:kern w:val="0"/>
                <w:sz w:val="24"/>
                <w:szCs w:val="24"/>
              </w:rPr>
              <w:t>课时，高中阶段每周</w:t>
            </w:r>
            <w:r w:rsidRPr="00341978">
              <w:rPr>
                <w:rFonts w:ascii="微软雅黑" w:eastAsia="微软雅黑" w:hAnsi="微软雅黑" w:cs="宋体" w:hint="eastAsia"/>
                <w:color w:val="484848"/>
                <w:kern w:val="0"/>
                <w:sz w:val="24"/>
                <w:szCs w:val="24"/>
              </w:rPr>
              <w:t>2</w:t>
            </w:r>
            <w:r w:rsidRPr="00341978">
              <w:rPr>
                <w:rFonts w:ascii="宋体" w:eastAsia="宋体" w:hAnsi="宋体" w:cs="宋体" w:hint="eastAsia"/>
                <w:color w:val="484848"/>
                <w:kern w:val="0"/>
                <w:sz w:val="24"/>
                <w:szCs w:val="24"/>
              </w:rPr>
              <w:t>课时。中小学校每天安排</w:t>
            </w:r>
            <w:r w:rsidRPr="00341978">
              <w:rPr>
                <w:rFonts w:ascii="微软雅黑" w:eastAsia="微软雅黑" w:hAnsi="微软雅黑" w:cs="宋体" w:hint="eastAsia"/>
                <w:color w:val="484848"/>
                <w:kern w:val="0"/>
                <w:sz w:val="24"/>
                <w:szCs w:val="24"/>
              </w:rPr>
              <w:t>30</w:t>
            </w:r>
            <w:r w:rsidRPr="00341978">
              <w:rPr>
                <w:rFonts w:ascii="宋体" w:eastAsia="宋体" w:hAnsi="宋体" w:cs="宋体" w:hint="eastAsia"/>
                <w:color w:val="484848"/>
                <w:kern w:val="0"/>
                <w:sz w:val="24"/>
                <w:szCs w:val="24"/>
              </w:rPr>
              <w:t>分钟大课间体育活动。</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lastRenderedPageBreak/>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幼儿园要保证儿童每天</w:t>
            </w:r>
            <w:r w:rsidRPr="00341978">
              <w:rPr>
                <w:rFonts w:ascii="微软雅黑" w:eastAsia="微软雅黑" w:hAnsi="微软雅黑" w:cs="宋体" w:hint="eastAsia"/>
                <w:color w:val="484848"/>
                <w:kern w:val="0"/>
                <w:sz w:val="24"/>
                <w:szCs w:val="24"/>
              </w:rPr>
              <w:t>2</w:t>
            </w:r>
            <w:r w:rsidRPr="00341978">
              <w:rPr>
                <w:rFonts w:ascii="宋体" w:eastAsia="宋体" w:hAnsi="宋体" w:cs="宋体" w:hint="eastAsia"/>
                <w:color w:val="484848"/>
                <w:kern w:val="0"/>
                <w:sz w:val="24"/>
                <w:szCs w:val="24"/>
              </w:rPr>
              <w:t>小时以上户外活动，寄宿制幼儿园不得少于</w:t>
            </w:r>
            <w:r w:rsidRPr="00341978">
              <w:rPr>
                <w:rFonts w:ascii="微软雅黑" w:eastAsia="微软雅黑" w:hAnsi="微软雅黑" w:cs="宋体" w:hint="eastAsia"/>
                <w:color w:val="484848"/>
                <w:kern w:val="0"/>
                <w:sz w:val="24"/>
                <w:szCs w:val="24"/>
              </w:rPr>
              <w:t>3</w:t>
            </w:r>
            <w:r w:rsidRPr="00341978">
              <w:rPr>
                <w:rFonts w:ascii="宋体" w:eastAsia="宋体" w:hAnsi="宋体" w:cs="宋体" w:hint="eastAsia"/>
                <w:color w:val="484848"/>
                <w:kern w:val="0"/>
                <w:sz w:val="24"/>
                <w:szCs w:val="24"/>
              </w:rPr>
              <w:t>小时，其中体育活动时间不少于</w:t>
            </w:r>
            <w:r w:rsidRPr="00341978">
              <w:rPr>
                <w:rFonts w:ascii="微软雅黑" w:eastAsia="微软雅黑" w:hAnsi="微软雅黑" w:cs="宋体" w:hint="eastAsia"/>
                <w:color w:val="484848"/>
                <w:kern w:val="0"/>
                <w:sz w:val="24"/>
                <w:szCs w:val="24"/>
              </w:rPr>
              <w:t>1</w:t>
            </w:r>
            <w:r w:rsidRPr="00341978">
              <w:rPr>
                <w:rFonts w:ascii="宋体" w:eastAsia="宋体" w:hAnsi="宋体" w:cs="宋体" w:hint="eastAsia"/>
                <w:color w:val="484848"/>
                <w:kern w:val="0"/>
                <w:sz w:val="24"/>
                <w:szCs w:val="24"/>
              </w:rPr>
              <w:t>小时，结合地区、季节、学龄阶段特点合理调整。</w:t>
            </w:r>
          </w:p>
          <w:p w:rsidR="00FD03B6" w:rsidRPr="00341978" w:rsidRDefault="00FD03B6" w:rsidP="002B47E0">
            <w:pPr>
              <w:widowControl/>
              <w:spacing w:line="520" w:lineRule="atLeast"/>
              <w:ind w:left="420" w:hanging="420"/>
              <w:jc w:val="left"/>
              <w:rPr>
                <w:rFonts w:ascii="微软雅黑" w:eastAsia="微软雅黑" w:hAnsi="微软雅黑" w:cs="宋体"/>
                <w:color w:val="484848"/>
                <w:kern w:val="0"/>
                <w:sz w:val="24"/>
                <w:szCs w:val="24"/>
              </w:rPr>
            </w:pPr>
            <w:r w:rsidRPr="00341978">
              <w:rPr>
                <w:rFonts w:ascii="Wingdings" w:eastAsia="微软雅黑" w:hAnsi="Wingdings" w:cs="宋体"/>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宋体" w:hint="eastAsia"/>
                <w:color w:val="484848"/>
                <w:kern w:val="0"/>
                <w:sz w:val="24"/>
                <w:szCs w:val="24"/>
              </w:rPr>
              <w:t>全面实施寒暑假学生体育家庭作业制度，督促检查学生完成情况。</w:t>
            </w:r>
          </w:p>
          <w:p w:rsidR="00FD03B6" w:rsidRPr="00341978" w:rsidRDefault="00FD03B6" w:rsidP="002B47E0">
            <w:pPr>
              <w:widowControl/>
              <w:spacing w:line="520" w:lineRule="atLeast"/>
              <w:ind w:left="420" w:hanging="420"/>
              <w:rPr>
                <w:rFonts w:ascii="Times New Roman" w:eastAsia="微软雅黑" w:hAnsi="Times New Roman" w:cs="Times New Roman"/>
                <w:color w:val="484848"/>
                <w:kern w:val="0"/>
                <w:sz w:val="32"/>
                <w:szCs w:val="32"/>
              </w:rPr>
            </w:pPr>
            <w:r w:rsidRPr="00341978">
              <w:rPr>
                <w:rFonts w:ascii="Wingdings" w:eastAsia="微软雅黑" w:hAnsi="Wingdings" w:cs="Times New Roman"/>
                <w:color w:val="484848"/>
                <w:kern w:val="0"/>
                <w:sz w:val="24"/>
                <w:szCs w:val="24"/>
              </w:rPr>
              <w:t></w:t>
            </w:r>
            <w:r w:rsidRPr="00341978">
              <w:rPr>
                <w:rFonts w:ascii="Times New Roman" w:eastAsia="微软雅黑" w:hAnsi="Times New Roman" w:cs="Times New Roman"/>
                <w:color w:val="484848"/>
                <w:kern w:val="0"/>
                <w:sz w:val="14"/>
                <w:szCs w:val="14"/>
              </w:rPr>
              <w:t> </w:t>
            </w:r>
            <w:r w:rsidRPr="00341978">
              <w:rPr>
                <w:rFonts w:ascii="Times New Roman" w:eastAsia="微软雅黑" w:hAnsi="Times New Roman" w:cs="Times New Roman"/>
                <w:color w:val="484848"/>
                <w:kern w:val="0"/>
                <w:sz w:val="14"/>
                <w:szCs w:val="14"/>
              </w:rPr>
              <w:t> </w:t>
            </w:r>
            <w:r w:rsidRPr="00341978">
              <w:rPr>
                <w:rFonts w:ascii="宋体" w:eastAsia="宋体" w:hAnsi="宋体" w:cs="Times New Roman" w:hint="eastAsia"/>
                <w:color w:val="484848"/>
                <w:kern w:val="0"/>
                <w:sz w:val="24"/>
                <w:szCs w:val="24"/>
              </w:rPr>
              <w:t>避免幼儿园</w:t>
            </w:r>
            <w:r w:rsidRPr="00341978">
              <w:rPr>
                <w:rFonts w:ascii="微软雅黑" w:eastAsia="微软雅黑" w:hAnsi="微软雅黑" w:cs="Times New Roman" w:hint="eastAsia"/>
                <w:color w:val="484848"/>
                <w:kern w:val="0"/>
                <w:sz w:val="24"/>
                <w:szCs w:val="24"/>
              </w:rPr>
              <w:t>“</w:t>
            </w:r>
            <w:r w:rsidRPr="00341978">
              <w:rPr>
                <w:rFonts w:ascii="宋体" w:eastAsia="宋体" w:hAnsi="宋体" w:cs="Times New Roman" w:hint="eastAsia"/>
                <w:color w:val="484848"/>
                <w:kern w:val="0"/>
                <w:sz w:val="24"/>
                <w:szCs w:val="24"/>
              </w:rPr>
              <w:t>小学化</w:t>
            </w:r>
            <w:r w:rsidRPr="00341978">
              <w:rPr>
                <w:rFonts w:ascii="微软雅黑" w:eastAsia="微软雅黑" w:hAnsi="微软雅黑" w:cs="Times New Roman" w:hint="eastAsia"/>
                <w:color w:val="484848"/>
                <w:kern w:val="0"/>
                <w:sz w:val="24"/>
                <w:szCs w:val="24"/>
              </w:rPr>
              <w:t>”</w:t>
            </w:r>
            <w:r w:rsidRPr="00341978">
              <w:rPr>
                <w:rFonts w:ascii="宋体" w:eastAsia="宋体" w:hAnsi="宋体" w:cs="Times New Roman" w:hint="eastAsia"/>
                <w:color w:val="484848"/>
                <w:kern w:val="0"/>
                <w:sz w:val="24"/>
                <w:szCs w:val="24"/>
              </w:rPr>
              <w:t>教学，重视生活和游戏对</w:t>
            </w:r>
            <w:r w:rsidRPr="00341978">
              <w:rPr>
                <w:rFonts w:ascii="微软雅黑" w:eastAsia="微软雅黑" w:hAnsi="微软雅黑" w:cs="Times New Roman" w:hint="eastAsia"/>
                <w:color w:val="484848"/>
                <w:kern w:val="0"/>
                <w:sz w:val="24"/>
                <w:szCs w:val="24"/>
              </w:rPr>
              <w:t>3</w:t>
            </w:r>
            <w:r w:rsidRPr="00341978">
              <w:rPr>
                <w:rFonts w:ascii="宋体" w:eastAsia="宋体" w:hAnsi="宋体" w:cs="Times New Roman" w:hint="eastAsia"/>
                <w:color w:val="484848"/>
                <w:kern w:val="0"/>
                <w:sz w:val="24"/>
                <w:szCs w:val="24"/>
              </w:rPr>
              <w:t>～</w:t>
            </w:r>
            <w:r w:rsidRPr="00341978">
              <w:rPr>
                <w:rFonts w:ascii="微软雅黑" w:eastAsia="微软雅黑" w:hAnsi="微软雅黑" w:cs="Times New Roman" w:hint="eastAsia"/>
                <w:color w:val="484848"/>
                <w:kern w:val="0"/>
                <w:sz w:val="24"/>
                <w:szCs w:val="24"/>
              </w:rPr>
              <w:t>6</w:t>
            </w:r>
            <w:r w:rsidRPr="00341978">
              <w:rPr>
                <w:rFonts w:ascii="宋体" w:eastAsia="宋体" w:hAnsi="宋体" w:cs="Times New Roman" w:hint="eastAsia"/>
                <w:color w:val="484848"/>
                <w:kern w:val="0"/>
                <w:sz w:val="24"/>
                <w:szCs w:val="24"/>
              </w:rPr>
              <w:t>岁儿童成长的价值。</w:t>
            </w:r>
          </w:p>
        </w:tc>
      </w:tr>
    </w:tbl>
    <w:p w:rsidR="00FD03B6" w:rsidRPr="00341978" w:rsidRDefault="00FD03B6" w:rsidP="00FD03B6">
      <w:pPr>
        <w:widowControl/>
        <w:rPr>
          <w:rFonts w:ascii="Times New Roman" w:eastAsia="微软雅黑" w:hAnsi="Times New Roman" w:cs="Times New Roman"/>
          <w:color w:val="484848"/>
          <w:kern w:val="0"/>
          <w:sz w:val="32"/>
          <w:szCs w:val="32"/>
        </w:rPr>
      </w:pPr>
      <w:r w:rsidRPr="00341978">
        <w:rPr>
          <w:rFonts w:ascii="微软雅黑" w:eastAsia="微软雅黑" w:hAnsi="微软雅黑" w:cs="Times New Roman" w:hint="eastAsia"/>
          <w:color w:val="484848"/>
          <w:kern w:val="0"/>
          <w:sz w:val="32"/>
          <w:szCs w:val="32"/>
        </w:rPr>
        <w:lastRenderedPageBreak/>
        <w:t> </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br/>
      </w:r>
      <w:r w:rsidRPr="00341978">
        <w:rPr>
          <w:rFonts w:ascii="楷体" w:eastAsia="楷体" w:hAnsi="楷体" w:cs="宋体" w:hint="eastAsia"/>
          <w:color w:val="484848"/>
          <w:kern w:val="0"/>
          <w:sz w:val="32"/>
          <w:szCs w:val="32"/>
        </w:rPr>
        <w:t xml:space="preserve">　　（六）规范视力健康监测与评估。</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视力健康监测与评估可以及时了解学生群体中视力不良、近视分布特点及变化趋势，确定高危人群及高危因素，为制定及评估近视预防控制措施提供数据依据。</w:t>
      </w:r>
      <w:r w:rsidRPr="00341978">
        <w:rPr>
          <w:rFonts w:ascii="仿宋" w:eastAsia="仿宋" w:hAnsi="仿宋" w:cs="宋体" w:hint="eastAsia"/>
          <w:color w:val="484848"/>
          <w:kern w:val="0"/>
          <w:sz w:val="32"/>
          <w:szCs w:val="32"/>
        </w:rPr>
        <w:br/>
        <w:t xml:space="preserve">　　制定本地学生常见病及健康影响因素监测实施方案，组织相关培训，做好现场调查和监测、数据录入、结果分析与上报等工作。近视监测流程图见图3。</w:t>
      </w:r>
      <w:r w:rsidRPr="00341978">
        <w:rPr>
          <w:rFonts w:ascii="仿宋" w:eastAsia="仿宋" w:hAnsi="仿宋" w:cs="宋体" w:hint="eastAsia"/>
          <w:color w:val="484848"/>
          <w:kern w:val="0"/>
          <w:sz w:val="32"/>
          <w:szCs w:val="32"/>
        </w:rPr>
        <w:br/>
        <w:t xml:space="preserve">　　逐级撰写当地近视监测和评估报告，并将监测及评估报告及时报告政府并通报教育行政部门，结合当地实际情况，制定或调整近视干预措施和活动，将主要信息通过媒体向社会公布。</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jc w:val="center"/>
        <w:rPr>
          <w:rFonts w:ascii="仿宋" w:eastAsia="仿宋" w:hAnsi="仿宋" w:cs="宋体"/>
          <w:color w:val="484848"/>
          <w:kern w:val="0"/>
          <w:sz w:val="32"/>
          <w:szCs w:val="32"/>
        </w:rPr>
      </w:pPr>
      <w:r>
        <w:rPr>
          <w:rFonts w:ascii="仿宋" w:eastAsia="仿宋" w:hAnsi="仿宋" w:cs="宋体"/>
          <w:noProof/>
          <w:color w:val="484848"/>
          <w:kern w:val="0"/>
          <w:sz w:val="32"/>
          <w:szCs w:val="32"/>
        </w:rPr>
        <w:lastRenderedPageBreak/>
        <w:drawing>
          <wp:inline distT="0" distB="0" distL="0" distR="0">
            <wp:extent cx="4942840" cy="4516120"/>
            <wp:effectExtent l="19050" t="0" r="0" b="0"/>
            <wp:docPr id="6" name="图片 6" descr="http://www.nhc.gov.cn/jkj/s5898bm/201910/c475e0bd2de444379402f157523f03fe/images/aad92eeefdb5461795576492daa5c1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hc.gov.cn/jkj/s5898bm/201910/c475e0bd2de444379402f157523f03fe/images/aad92eeefdb5461795576492daa5c1a0.png"/>
                    <pic:cNvPicPr>
                      <a:picLocks noChangeAspect="1" noChangeArrowheads="1"/>
                    </pic:cNvPicPr>
                  </pic:nvPicPr>
                  <pic:blipFill>
                    <a:blip r:embed="rId6" cstate="print"/>
                    <a:srcRect/>
                    <a:stretch>
                      <a:fillRect/>
                    </a:stretch>
                  </pic:blipFill>
                  <pic:spPr bwMode="auto">
                    <a:xfrm>
                      <a:off x="0" y="0"/>
                      <a:ext cx="4942840" cy="4516120"/>
                    </a:xfrm>
                    <a:prstGeom prst="rect">
                      <a:avLst/>
                    </a:prstGeom>
                    <a:noFill/>
                    <a:ln w="9525">
                      <a:noFill/>
                      <a:miter lim="800000"/>
                      <a:headEnd/>
                      <a:tailEnd/>
                    </a:ln>
                  </pic:spPr>
                </pic:pic>
              </a:graphicData>
            </a:graphic>
          </wp:inline>
        </w:drawing>
      </w:r>
    </w:p>
    <w:p w:rsidR="00FD03B6" w:rsidRPr="00341978" w:rsidRDefault="00FD03B6" w:rsidP="00FD03B6">
      <w:pPr>
        <w:widowControl/>
        <w:jc w:val="center"/>
        <w:rPr>
          <w:rFonts w:ascii="仿宋" w:eastAsia="仿宋" w:hAnsi="仿宋" w:cs="宋体"/>
          <w:color w:val="484848"/>
          <w:kern w:val="0"/>
          <w:sz w:val="32"/>
          <w:szCs w:val="32"/>
        </w:rPr>
      </w:pPr>
      <w:r w:rsidRPr="00341978">
        <w:rPr>
          <w:rFonts w:ascii="微软雅黑" w:eastAsia="微软雅黑" w:hAnsi="微软雅黑" w:cs="宋体" w:hint="eastAsia"/>
          <w:b/>
          <w:bCs/>
          <w:color w:val="484848"/>
          <w:kern w:val="0"/>
          <w:sz w:val="32"/>
        </w:rPr>
        <w:t>图3 儿童青少年近视监测流程图</w:t>
      </w:r>
    </w:p>
    <w:p w:rsidR="00FD03B6" w:rsidRPr="00341978" w:rsidRDefault="00FD03B6" w:rsidP="00FD03B6">
      <w:pPr>
        <w:widowControl/>
        <w:rPr>
          <w:rFonts w:ascii="仿宋" w:eastAsia="仿宋" w:hAnsi="仿宋" w:cs="宋体"/>
          <w:color w:val="484848"/>
          <w:kern w:val="0"/>
          <w:sz w:val="32"/>
          <w:szCs w:val="32"/>
        </w:rPr>
      </w:pPr>
      <w:r w:rsidRPr="00341978">
        <w:rPr>
          <w:rFonts w:ascii="仿宋" w:eastAsia="仿宋" w:hAnsi="仿宋" w:cs="宋体" w:hint="eastAsia"/>
          <w:color w:val="484848"/>
          <w:kern w:val="0"/>
          <w:sz w:val="32"/>
          <w:szCs w:val="32"/>
        </w:rPr>
        <w:t> </w:t>
      </w:r>
    </w:p>
    <w:p w:rsidR="00FD03B6" w:rsidRPr="00341978" w:rsidRDefault="00FD03B6" w:rsidP="00FD03B6">
      <w:pPr>
        <w:widowControl/>
        <w:rPr>
          <w:rFonts w:ascii="仿宋" w:eastAsia="仿宋" w:hAnsi="仿宋" w:cs="宋体"/>
          <w:color w:val="484848"/>
          <w:kern w:val="0"/>
          <w:sz w:val="32"/>
          <w:szCs w:val="32"/>
        </w:rPr>
      </w:pPr>
      <w:r w:rsidRPr="00341978">
        <w:rPr>
          <w:rFonts w:ascii="楷体" w:eastAsia="楷体" w:hAnsi="楷体" w:cs="宋体" w:hint="eastAsia"/>
          <w:color w:val="484848"/>
          <w:kern w:val="0"/>
          <w:sz w:val="32"/>
          <w:szCs w:val="32"/>
        </w:rPr>
        <w:t xml:space="preserve">　　（七）科学诊疗与矫治。</w:t>
      </w:r>
      <w:r w:rsidRPr="00341978">
        <w:rPr>
          <w:rFonts w:ascii="楷体" w:eastAsia="楷体" w:hAnsi="楷体" w:cs="宋体" w:hint="eastAsia"/>
          <w:color w:val="484848"/>
          <w:kern w:val="0"/>
          <w:sz w:val="32"/>
          <w:szCs w:val="32"/>
        </w:rPr>
        <w:br/>
      </w:r>
      <w:r w:rsidRPr="00341978">
        <w:rPr>
          <w:rFonts w:ascii="仿宋" w:eastAsia="仿宋" w:hAnsi="仿宋" w:cs="宋体" w:hint="eastAsia"/>
          <w:color w:val="484848"/>
          <w:kern w:val="0"/>
          <w:sz w:val="32"/>
          <w:szCs w:val="32"/>
        </w:rPr>
        <w:t xml:space="preserve">　　经过近视筛查以及监测等工作，应对儿童青少年进行分级管理，科学矫治。</w:t>
      </w:r>
      <w:r w:rsidRPr="00341978">
        <w:rPr>
          <w:rFonts w:ascii="仿宋" w:eastAsia="仿宋" w:hAnsi="仿宋" w:cs="宋体" w:hint="eastAsia"/>
          <w:color w:val="484848"/>
          <w:kern w:val="0"/>
          <w:sz w:val="32"/>
          <w:szCs w:val="32"/>
        </w:rPr>
        <w:br/>
        <w:t xml:space="preserve">　　1.对视力正常，但存在近视高危因素的学生，建议其改变高危行为，改善视光环境。</w:t>
      </w:r>
      <w:r w:rsidRPr="00341978">
        <w:rPr>
          <w:rFonts w:ascii="仿宋" w:eastAsia="仿宋" w:hAnsi="仿宋" w:cs="宋体" w:hint="eastAsia"/>
          <w:color w:val="484848"/>
          <w:kern w:val="0"/>
          <w:sz w:val="32"/>
          <w:szCs w:val="32"/>
        </w:rPr>
        <w:br/>
        <w:t xml:space="preserve">　　2.对远视储备不足或者裸眼视力下降者，其视功能可能异常，建议到医疗机构接受医学验光等屈光检查，明确诊断并及时采取措施矫治。</w:t>
      </w:r>
      <w:r w:rsidRPr="00341978">
        <w:rPr>
          <w:rFonts w:ascii="仿宋" w:eastAsia="仿宋" w:hAnsi="仿宋" w:cs="宋体" w:hint="eastAsia"/>
          <w:color w:val="484848"/>
          <w:kern w:val="0"/>
          <w:sz w:val="32"/>
          <w:szCs w:val="32"/>
        </w:rPr>
        <w:br/>
        <w:t xml:space="preserve">　　3.佩戴框架眼镜是矫正屈光不正的首选方法，建议家长</w:t>
      </w:r>
      <w:r w:rsidRPr="00341978">
        <w:rPr>
          <w:rFonts w:ascii="仿宋" w:eastAsia="仿宋" w:hAnsi="仿宋" w:cs="宋体" w:hint="eastAsia"/>
          <w:color w:val="484848"/>
          <w:kern w:val="0"/>
          <w:sz w:val="32"/>
          <w:szCs w:val="32"/>
        </w:rPr>
        <w:lastRenderedPageBreak/>
        <w:t>到医疗机构遵照医生或验光师的要求给孩子选择合适度数的眼镜，并遵医嘱戴镜。对于戴镜视力正常者，学龄前儿童每3个月或者半年，中小学生每6～12月到医疗机构检查裸眼视力和戴镜视力，如果戴镜视力下降，则需在医生指导下确定是否需要更换眼镜。</w:t>
      </w:r>
      <w:r w:rsidRPr="00341978">
        <w:rPr>
          <w:rFonts w:ascii="仿宋" w:eastAsia="仿宋" w:hAnsi="仿宋" w:cs="宋体" w:hint="eastAsia"/>
          <w:color w:val="484848"/>
          <w:kern w:val="0"/>
          <w:sz w:val="32"/>
          <w:szCs w:val="32"/>
        </w:rPr>
        <w:br/>
        <w:t xml:space="preserve">　　4.近视儿童青少年，在使用低浓度阿托品或者佩戴角膜塑形镜（OK镜）减缓近视进展时，建议到正规医疗机构，在医生指导下，按照医嘱进行。</w:t>
      </w:r>
    </w:p>
    <w:p w:rsidR="00FD03B6" w:rsidRPr="00341978" w:rsidRDefault="00FD03B6" w:rsidP="00FD03B6"/>
    <w:p w:rsidR="00880E50" w:rsidRDefault="00FD03B6"/>
    <w:sectPr w:rsidR="00880E50" w:rsidSect="007C5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03B6"/>
    <w:rsid w:val="000B7A4A"/>
    <w:rsid w:val="00135163"/>
    <w:rsid w:val="00E16414"/>
    <w:rsid w:val="00FD0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03B6"/>
    <w:rPr>
      <w:sz w:val="18"/>
      <w:szCs w:val="18"/>
    </w:rPr>
  </w:style>
  <w:style w:type="character" w:customStyle="1" w:styleId="Char">
    <w:name w:val="批注框文本 Char"/>
    <w:basedOn w:val="a0"/>
    <w:link w:val="a3"/>
    <w:uiPriority w:val="99"/>
    <w:semiHidden/>
    <w:rsid w:val="00FD03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2020-10-12T06:48:00Z</dcterms:created>
  <dcterms:modified xsi:type="dcterms:W3CDTF">2020-10-12T06:48:00Z</dcterms:modified>
</cp:coreProperties>
</file>